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0F3F97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43743B" w:rsidRDefault="000F3F97" w:rsidP="00216E5B">
      <w:pPr>
        <w:jc w:val="center"/>
        <w:rPr>
          <w:b/>
          <w:sz w:val="36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327025</wp:posOffset>
                </wp:positionV>
                <wp:extent cx="5486400" cy="0"/>
                <wp:effectExtent l="19685" t="21590" r="27940" b="260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25.75pt" to="45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gB5Nk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216E5B" w:rsidRPr="0043743B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</w:p>
    <w:p w:rsidR="00172CC2" w:rsidRDefault="00172CC2" w:rsidP="00172CC2">
      <w:pPr>
        <w:jc w:val="center"/>
        <w:rPr>
          <w:b/>
          <w:w w:val="80"/>
          <w:position w:val="4"/>
          <w:sz w:val="32"/>
        </w:rPr>
      </w:pPr>
      <w:r w:rsidRPr="0043743B">
        <w:rPr>
          <w:b/>
          <w:w w:val="80"/>
          <w:position w:val="4"/>
          <w:sz w:val="32"/>
        </w:rPr>
        <w:t>РЕШЕНИЕ</w:t>
      </w:r>
    </w:p>
    <w:p w:rsidR="0043743B" w:rsidRPr="0043743B" w:rsidRDefault="0043743B" w:rsidP="00172CC2">
      <w:pPr>
        <w:jc w:val="center"/>
        <w:rPr>
          <w:b/>
          <w:w w:val="80"/>
          <w:position w:val="4"/>
          <w:sz w:val="32"/>
          <w:szCs w:val="20"/>
        </w:rPr>
      </w:pPr>
    </w:p>
    <w:p w:rsidR="00172CC2" w:rsidRDefault="00172CC2" w:rsidP="00172CC2">
      <w:pPr>
        <w:rPr>
          <w:sz w:val="20"/>
        </w:rPr>
      </w:pPr>
    </w:p>
    <w:p w:rsidR="0043743B" w:rsidRPr="00436ACE" w:rsidRDefault="0043743B" w:rsidP="0043743B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1465                    </w:t>
      </w:r>
      <w:r w:rsidRPr="00436ACE">
        <w:t xml:space="preserve">                               </w:t>
      </w:r>
      <w:r>
        <w:t xml:space="preserve">  </w:t>
      </w:r>
      <w:r w:rsidRPr="00436ACE">
        <w:t>с. Ванавара</w:t>
      </w:r>
    </w:p>
    <w:p w:rsidR="0043743B" w:rsidRPr="00436ACE" w:rsidRDefault="00477BD3" w:rsidP="0043743B">
      <w:pPr>
        <w:keepNext/>
        <w:ind w:right="-1"/>
        <w:outlineLvl w:val="0"/>
      </w:pPr>
      <w:r>
        <w:t xml:space="preserve">внеочередная </w:t>
      </w:r>
      <w:r w:rsidR="006B0D5E">
        <w:t xml:space="preserve">12 </w:t>
      </w:r>
      <w:r w:rsidR="0043743B" w:rsidRPr="00436ACE">
        <w:t>сессия</w:t>
      </w:r>
    </w:p>
    <w:p w:rsidR="0043743B" w:rsidRPr="003C3684" w:rsidRDefault="0043743B" w:rsidP="0043743B">
      <w:pPr>
        <w:keepNext/>
        <w:ind w:right="-1"/>
        <w:outlineLvl w:val="0"/>
      </w:pPr>
      <w:r>
        <w:t>«11</w:t>
      </w:r>
      <w:r w:rsidRPr="003C3684">
        <w:t xml:space="preserve">» </w:t>
      </w:r>
      <w:r>
        <w:t>августа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172CC2" w:rsidRDefault="00172CC2" w:rsidP="00172CC2"/>
    <w:p w:rsidR="00172CC2" w:rsidRPr="0043743B" w:rsidRDefault="00172CC2" w:rsidP="00172CC2">
      <w:pPr>
        <w:rPr>
          <w:b/>
          <w:sz w:val="28"/>
        </w:rPr>
      </w:pPr>
    </w:p>
    <w:p w:rsidR="00172CC2" w:rsidRPr="0043743B" w:rsidRDefault="00172CC2" w:rsidP="00172CC2">
      <w:pPr>
        <w:rPr>
          <w:b/>
          <w:sz w:val="28"/>
        </w:rPr>
      </w:pPr>
      <w:bookmarkStart w:id="0" w:name="_GoBack"/>
      <w:r w:rsidRPr="0043743B">
        <w:rPr>
          <w:b/>
          <w:sz w:val="28"/>
        </w:rPr>
        <w:t>О</w:t>
      </w:r>
      <w:r w:rsidR="00FC1349" w:rsidRPr="0043743B">
        <w:rPr>
          <w:b/>
          <w:sz w:val="28"/>
        </w:rPr>
        <w:t xml:space="preserve"> принятии к сведению отчета </w:t>
      </w:r>
      <w:r w:rsidRPr="0043743B">
        <w:rPr>
          <w:b/>
          <w:sz w:val="28"/>
        </w:rPr>
        <w:t>об исполнении</w:t>
      </w:r>
    </w:p>
    <w:p w:rsidR="00172CC2" w:rsidRPr="0043743B" w:rsidRDefault="00172CC2" w:rsidP="00172CC2">
      <w:pPr>
        <w:rPr>
          <w:b/>
          <w:sz w:val="28"/>
        </w:rPr>
      </w:pPr>
      <w:r w:rsidRPr="0043743B">
        <w:rPr>
          <w:b/>
          <w:sz w:val="28"/>
        </w:rPr>
        <w:t>бюджета сельского поселения с. Ванавара</w:t>
      </w:r>
    </w:p>
    <w:p w:rsidR="00172CC2" w:rsidRPr="0043743B" w:rsidRDefault="00172CC2" w:rsidP="00172CC2">
      <w:pPr>
        <w:rPr>
          <w:b/>
          <w:sz w:val="28"/>
        </w:rPr>
      </w:pPr>
      <w:r w:rsidRPr="0043743B">
        <w:rPr>
          <w:b/>
          <w:sz w:val="28"/>
        </w:rPr>
        <w:t xml:space="preserve">за </w:t>
      </w:r>
      <w:r w:rsidR="00B37C82" w:rsidRPr="0043743B">
        <w:rPr>
          <w:b/>
          <w:sz w:val="28"/>
        </w:rPr>
        <w:t xml:space="preserve">1 </w:t>
      </w:r>
      <w:r w:rsidR="00FB686D" w:rsidRPr="0043743B">
        <w:rPr>
          <w:b/>
          <w:sz w:val="28"/>
        </w:rPr>
        <w:t>полугодие</w:t>
      </w:r>
      <w:r w:rsidR="0071359D" w:rsidRPr="0043743B">
        <w:rPr>
          <w:b/>
          <w:sz w:val="28"/>
        </w:rPr>
        <w:t xml:space="preserve"> 20</w:t>
      </w:r>
      <w:r w:rsidR="00377979" w:rsidRPr="0043743B">
        <w:rPr>
          <w:b/>
          <w:sz w:val="28"/>
        </w:rPr>
        <w:t>2</w:t>
      </w:r>
      <w:r w:rsidR="00CE518E" w:rsidRPr="0043743B">
        <w:rPr>
          <w:b/>
          <w:sz w:val="28"/>
        </w:rPr>
        <w:t>3</w:t>
      </w:r>
      <w:r w:rsidR="0071359D" w:rsidRPr="0043743B">
        <w:rPr>
          <w:b/>
          <w:sz w:val="28"/>
        </w:rPr>
        <w:t xml:space="preserve"> </w:t>
      </w:r>
      <w:r w:rsidRPr="0043743B">
        <w:rPr>
          <w:b/>
          <w:sz w:val="28"/>
        </w:rPr>
        <w:t>года</w:t>
      </w:r>
      <w:bookmarkEnd w:id="0"/>
    </w:p>
    <w:p w:rsidR="00C00407" w:rsidRPr="00285254" w:rsidRDefault="00172CC2" w:rsidP="00C00407">
      <w:pPr>
        <w:rPr>
          <w:b/>
          <w:sz w:val="22"/>
          <w:szCs w:val="22"/>
        </w:rPr>
      </w:pPr>
      <w:r>
        <w:t xml:space="preserve">       </w:t>
      </w: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827369" w:rsidRDefault="00C00407" w:rsidP="0043743B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43743B">
      <w:pPr>
        <w:numPr>
          <w:ilvl w:val="0"/>
          <w:numId w:val="1"/>
        </w:numPr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</w:t>
      </w:r>
      <w:r w:rsidR="00CF66B6" w:rsidRPr="00827369">
        <w:rPr>
          <w:sz w:val="28"/>
        </w:rPr>
        <w:t xml:space="preserve">сельского поселения с. Ванавара </w:t>
      </w:r>
      <w:r w:rsidR="001F6021">
        <w:rPr>
          <w:sz w:val="28"/>
        </w:rPr>
        <w:t xml:space="preserve">за </w:t>
      </w:r>
      <w:r w:rsidR="00B37C82">
        <w:rPr>
          <w:sz w:val="28"/>
        </w:rPr>
        <w:t xml:space="preserve"> 1 </w:t>
      </w:r>
      <w:r w:rsidR="001F6021">
        <w:rPr>
          <w:sz w:val="28"/>
        </w:rPr>
        <w:t>полугодие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C00407" w:rsidRPr="00827369">
        <w:rPr>
          <w:sz w:val="28"/>
        </w:rPr>
        <w:t xml:space="preserve"> года по доходам  </w:t>
      </w:r>
      <w:r w:rsidR="00FB686D">
        <w:rPr>
          <w:sz w:val="28"/>
        </w:rPr>
        <w:t>4</w:t>
      </w:r>
      <w:r w:rsidR="00CE518E">
        <w:rPr>
          <w:sz w:val="28"/>
        </w:rPr>
        <w:t>8</w:t>
      </w:r>
      <w:r w:rsidR="00FB686D">
        <w:rPr>
          <w:sz w:val="28"/>
        </w:rPr>
        <w:t> 944,2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>руб.,</w:t>
      </w:r>
      <w:r w:rsidR="0043743B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FB686D">
        <w:rPr>
          <w:sz w:val="28"/>
        </w:rPr>
        <w:t>48 437,2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>постановлением</w:t>
      </w:r>
      <w:r w:rsidR="00377979">
        <w:rPr>
          <w:sz w:val="28"/>
        </w:rPr>
        <w:t xml:space="preserve"> Администрации с. Ванавара от  </w:t>
      </w:r>
      <w:r w:rsidR="0091438D">
        <w:rPr>
          <w:sz w:val="28"/>
        </w:rPr>
        <w:t>0</w:t>
      </w:r>
      <w:r w:rsidR="00FB686D">
        <w:rPr>
          <w:sz w:val="28"/>
        </w:rPr>
        <w:t>5</w:t>
      </w:r>
      <w:r w:rsidR="00827369" w:rsidRPr="00827369">
        <w:rPr>
          <w:sz w:val="28"/>
        </w:rPr>
        <w:t xml:space="preserve"> </w:t>
      </w:r>
      <w:r w:rsidR="00FB686D">
        <w:rPr>
          <w:sz w:val="28"/>
        </w:rPr>
        <w:t>июля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CE518E">
        <w:rPr>
          <w:sz w:val="28"/>
        </w:rPr>
        <w:t>3</w:t>
      </w:r>
      <w:r w:rsidR="007B3055" w:rsidRPr="00827369">
        <w:rPr>
          <w:sz w:val="28"/>
        </w:rPr>
        <w:t xml:space="preserve"> года № </w:t>
      </w:r>
      <w:r w:rsidR="00CC7293">
        <w:rPr>
          <w:sz w:val="28"/>
        </w:rPr>
        <w:t>121</w:t>
      </w:r>
      <w:r w:rsidR="00EF725D" w:rsidRPr="00827369">
        <w:rPr>
          <w:sz w:val="28"/>
        </w:rPr>
        <w:t>-п 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CC7293">
        <w:rPr>
          <w:sz w:val="28"/>
        </w:rPr>
        <w:t>06</w:t>
      </w:r>
      <w:r w:rsidR="00827369" w:rsidRPr="007538BE">
        <w:rPr>
          <w:sz w:val="28"/>
        </w:rPr>
        <w:t xml:space="preserve"> </w:t>
      </w:r>
      <w:r w:rsidR="00FB686D">
        <w:rPr>
          <w:sz w:val="28"/>
        </w:rPr>
        <w:t>июля</w:t>
      </w:r>
      <w:r w:rsidR="0071359D" w:rsidRPr="007538BE">
        <w:rPr>
          <w:sz w:val="28"/>
        </w:rPr>
        <w:t xml:space="preserve"> </w:t>
      </w:r>
      <w:r w:rsidR="00EF725D" w:rsidRPr="007538BE">
        <w:rPr>
          <w:sz w:val="28"/>
        </w:rPr>
        <w:t>20</w:t>
      </w:r>
      <w:r w:rsidR="00377979" w:rsidRPr="007538BE">
        <w:rPr>
          <w:sz w:val="28"/>
        </w:rPr>
        <w:t>2</w:t>
      </w:r>
      <w:r w:rsidR="00CE518E" w:rsidRPr="007538BE">
        <w:rPr>
          <w:sz w:val="28"/>
        </w:rPr>
        <w:t>3</w:t>
      </w:r>
      <w:r w:rsidR="00EF725D" w:rsidRPr="007538BE">
        <w:rPr>
          <w:sz w:val="28"/>
        </w:rPr>
        <w:t xml:space="preserve"> г.</w:t>
      </w:r>
      <w:r w:rsidR="00A85D55" w:rsidRPr="007538BE">
        <w:rPr>
          <w:sz w:val="28"/>
        </w:rPr>
        <w:t xml:space="preserve"> №</w:t>
      </w:r>
      <w:r w:rsidR="000561E3" w:rsidRPr="007538BE">
        <w:rPr>
          <w:sz w:val="28"/>
        </w:rPr>
        <w:t xml:space="preserve"> </w:t>
      </w:r>
      <w:r w:rsidR="00CC7293">
        <w:rPr>
          <w:sz w:val="28"/>
        </w:rPr>
        <w:t>37</w:t>
      </w:r>
      <w:r w:rsidR="00EF725D" w:rsidRPr="00BC2EB8">
        <w:rPr>
          <w:sz w:val="28"/>
        </w:rPr>
        <w:t>).</w:t>
      </w:r>
    </w:p>
    <w:p w:rsidR="00216E5B" w:rsidRPr="00827369" w:rsidRDefault="00107CF6" w:rsidP="0043743B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43743B">
      <w:pPr>
        <w:jc w:val="both"/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C00407" w:rsidRDefault="000B157B" w:rsidP="00C00407">
      <w:pPr>
        <w:rPr>
          <w:sz w:val="28"/>
          <w:szCs w:val="28"/>
        </w:rPr>
      </w:pPr>
      <w:r w:rsidRPr="0091438D">
        <w:rPr>
          <w:sz w:val="28"/>
          <w:szCs w:val="28"/>
        </w:rPr>
        <w:t xml:space="preserve">Председатель Совета депутатов                                         </w:t>
      </w:r>
      <w:r w:rsidR="005D3A30">
        <w:rPr>
          <w:sz w:val="28"/>
          <w:szCs w:val="28"/>
        </w:rPr>
        <w:t xml:space="preserve">  </w:t>
      </w:r>
      <w:r w:rsidR="0043743B">
        <w:rPr>
          <w:sz w:val="28"/>
          <w:szCs w:val="28"/>
        </w:rPr>
        <w:t xml:space="preserve">          </w:t>
      </w:r>
      <w:r w:rsidR="005D3A30">
        <w:rPr>
          <w:sz w:val="28"/>
          <w:szCs w:val="28"/>
        </w:rPr>
        <w:t xml:space="preserve">     </w:t>
      </w:r>
      <w:r w:rsidRPr="0091438D">
        <w:rPr>
          <w:sz w:val="28"/>
          <w:szCs w:val="28"/>
        </w:rPr>
        <w:t xml:space="preserve">  </w:t>
      </w:r>
      <w:r w:rsidR="00CE518E">
        <w:rPr>
          <w:sz w:val="28"/>
          <w:szCs w:val="28"/>
        </w:rPr>
        <w:t>Р.В. Ёлкин</w:t>
      </w:r>
    </w:p>
    <w:p w:rsidR="000B157B" w:rsidRDefault="000B157B" w:rsidP="00C00407">
      <w:pPr>
        <w:rPr>
          <w:sz w:val="28"/>
        </w:rPr>
      </w:pPr>
    </w:p>
    <w:p w:rsidR="00C00407" w:rsidRDefault="00C00407" w:rsidP="00C00407">
      <w:pPr>
        <w:ind w:left="360"/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       </w:t>
      </w:r>
      <w:r w:rsidR="005D3A30">
        <w:rPr>
          <w:sz w:val="28"/>
          <w:szCs w:val="28"/>
        </w:rPr>
        <w:t xml:space="preserve">              </w:t>
      </w:r>
      <w:r w:rsidR="00216E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4374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C00407" w:rsidRDefault="00C00407" w:rsidP="00C00407">
      <w:pPr>
        <w:rPr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</w:pPr>
    </w:p>
    <w:p w:rsidR="000F3F97" w:rsidRDefault="000F3F97" w:rsidP="00C00407">
      <w:pPr>
        <w:jc w:val="right"/>
        <w:rPr>
          <w:b/>
          <w:sz w:val="28"/>
          <w:szCs w:val="28"/>
        </w:rPr>
        <w:sectPr w:rsidR="000F3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3F97" w:rsidRDefault="000F3F97" w:rsidP="000F3F97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0C1300">
        <w:instrText xml:space="preserve">Excel.Sheet.12 "\\\\VANA-FILESERVER\\Work Users\\Сельский совет депутатов\\сессии\\2023 год\\принятые решения 12 сессии\\1465. Исполнение 1 полугодие\\ИСПОЛНЕНИЕ  БЮДЖЕТА ТЫС. июнь 2023 г.xlsx" Лист1!R7C1:R379C19 </w:instrText>
      </w:r>
      <w:r>
        <w:instrText xml:space="preserve">\a \f 4 \h </w:instrText>
      </w:r>
      <w:r>
        <w:fldChar w:fldCharType="separate"/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5"/>
        <w:gridCol w:w="1360"/>
        <w:gridCol w:w="738"/>
        <w:gridCol w:w="5499"/>
        <w:gridCol w:w="1300"/>
        <w:gridCol w:w="1300"/>
        <w:gridCol w:w="1300"/>
        <w:gridCol w:w="1300"/>
        <w:gridCol w:w="1037"/>
      </w:tblGrid>
      <w:tr w:rsidR="000F3F97" w:rsidRPr="000F3F97" w:rsidTr="000F3F97">
        <w:trPr>
          <w:trHeight w:val="37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28"/>
                <w:szCs w:val="28"/>
              </w:rPr>
            </w:pPr>
            <w:r w:rsidRPr="000F3F97">
              <w:rPr>
                <w:b/>
                <w:bCs/>
                <w:sz w:val="28"/>
                <w:szCs w:val="28"/>
              </w:rPr>
              <w:t xml:space="preserve">ИСПОЛНЕНИЕ  Б Ю Д Ж Е Т А </w:t>
            </w:r>
          </w:p>
        </w:tc>
      </w:tr>
      <w:tr w:rsidR="000F3F97" w:rsidRPr="000F3F97" w:rsidTr="000F3F97">
        <w:trPr>
          <w:trHeight w:val="37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</w:rPr>
            </w:pPr>
            <w:r w:rsidRPr="000F3F97">
              <w:rPr>
                <w:b/>
                <w:bCs/>
              </w:rPr>
              <w:t>сельского поселения с. Ванавара на 2023 год и плановый период 2024- 2025 годов</w:t>
            </w:r>
          </w:p>
        </w:tc>
      </w:tr>
      <w:tr w:rsidR="000F3F97" w:rsidRPr="000F3F97" w:rsidTr="000F3F97">
        <w:trPr>
          <w:trHeight w:val="3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28"/>
                <w:szCs w:val="28"/>
              </w:rPr>
            </w:pPr>
            <w:r w:rsidRPr="000F3F97">
              <w:rPr>
                <w:b/>
                <w:bCs/>
                <w:sz w:val="28"/>
                <w:szCs w:val="28"/>
              </w:rPr>
              <w:t>на 01.07.2023 г</w:t>
            </w:r>
          </w:p>
        </w:tc>
      </w:tr>
      <w:tr w:rsidR="000F3F97" w:rsidRPr="000F3F97" w:rsidTr="000F3F97">
        <w:trPr>
          <w:trHeight w:val="31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 xml:space="preserve">Единица измерения: </w:t>
            </w:r>
            <w:r w:rsidRPr="000F3F97">
              <w:rPr>
                <w:b/>
                <w:bCs/>
              </w:rPr>
              <w:t>руб.</w:t>
            </w:r>
            <w:r w:rsidRPr="000F3F97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3F97" w:rsidRPr="000F3F97" w:rsidRDefault="000F3F97" w:rsidP="000F3F97">
            <w:pPr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15"/>
        </w:trPr>
        <w:tc>
          <w:tcPr>
            <w:tcW w:w="3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705"/>
        </w:trPr>
        <w:tc>
          <w:tcPr>
            <w:tcW w:w="3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БЮДЖЕТ  2023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План 1 полугодия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% исполнение к плану 1 полугодия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22"/>
                <w:szCs w:val="22"/>
              </w:rPr>
            </w:pPr>
            <w:r w:rsidRPr="000F3F97">
              <w:rPr>
                <w:sz w:val="22"/>
                <w:szCs w:val="22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 xml:space="preserve"> Д О Х О Д 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10 830,6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4 157,7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3 282,4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78,9%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30,3%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4 327,8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2 163,9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1 795,7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83,0%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41,5%</w:t>
            </w:r>
          </w:p>
        </w:tc>
      </w:tr>
      <w:tr w:rsidR="000F3F97" w:rsidRPr="000F3F97" w:rsidTr="000F3F97">
        <w:trPr>
          <w:trHeight w:val="34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4 327,8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2 163,9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1 795,7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83,0%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41,5%</w:t>
            </w:r>
          </w:p>
        </w:tc>
      </w:tr>
      <w:tr w:rsidR="000F3F97" w:rsidRPr="000F3F97" w:rsidTr="000F3F97">
        <w:trPr>
          <w:trHeight w:val="9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4"/>
                <w:szCs w:val="14"/>
              </w:rPr>
            </w:pPr>
            <w:r w:rsidRPr="000F3F97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4 327,8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2 163,9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1 738,1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80,3%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40,2%</w:t>
            </w:r>
          </w:p>
        </w:tc>
      </w:tr>
      <w:tr w:rsidR="000F3F97" w:rsidRPr="000F3F97" w:rsidTr="000F3F97">
        <w:trPr>
          <w:trHeight w:val="106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4"/>
                <w:szCs w:val="14"/>
              </w:rPr>
            </w:pPr>
            <w:r w:rsidRPr="000F3F97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-0,1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43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4"/>
                <w:szCs w:val="14"/>
              </w:rPr>
            </w:pPr>
            <w:r w:rsidRPr="000F3F97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102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182 101 02080 01 0000 110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4"/>
                <w:szCs w:val="14"/>
              </w:rPr>
            </w:pPr>
            <w:r w:rsidRPr="000F3F97">
              <w:rPr>
                <w:sz w:val="14"/>
                <w:szCs w:val="14"/>
              </w:rPr>
              <w:t xml:space="preserve"> Налог на доходы физических лиц  в части суммы  налога,  превышающей</w:t>
            </w:r>
            <w:r w:rsidRPr="000F3F97">
              <w:rPr>
                <w:sz w:val="14"/>
                <w:szCs w:val="14"/>
              </w:rPr>
              <w:br/>
              <w:t xml:space="preserve"> 650 000  рублей,    относящейся к части налоговой базы, превышающей</w:t>
            </w:r>
            <w:r w:rsidRPr="000F3F97">
              <w:rPr>
                <w:sz w:val="14"/>
                <w:szCs w:val="14"/>
              </w:rPr>
              <w:br/>
              <w:t xml:space="preserve"> 5 000 000 рублей (за  исключением налога на доходы физических лиц с</w:t>
            </w:r>
            <w:r w:rsidRPr="000F3F97">
              <w:rPr>
                <w:sz w:val="14"/>
                <w:szCs w:val="14"/>
              </w:rPr>
              <w:br/>
              <w:t xml:space="preserve"> сумм    прибыли    контролируемой иностранной компании, в том числе</w:t>
            </w:r>
            <w:r w:rsidRPr="000F3F97">
              <w:rPr>
                <w:sz w:val="14"/>
                <w:szCs w:val="14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48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182 101 02130 01 0000 110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4"/>
                <w:szCs w:val="14"/>
              </w:rPr>
            </w:pPr>
            <w:r w:rsidRPr="000F3F97">
              <w:rPr>
                <w:sz w:val="14"/>
                <w:szCs w:val="14"/>
              </w:rPr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49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000 103 00000 00 0000 000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109,3%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54,5%</w:t>
            </w:r>
          </w:p>
        </w:tc>
      </w:tr>
      <w:tr w:rsidR="000F3F97" w:rsidRPr="000F3F97" w:rsidTr="000F3F97">
        <w:trPr>
          <w:trHeight w:val="43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000 103 02000 01 0000 110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109,3%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54,5%</w:t>
            </w:r>
          </w:p>
        </w:tc>
      </w:tr>
      <w:tr w:rsidR="000F3F97" w:rsidRPr="000F3F97" w:rsidTr="000F3F97">
        <w:trPr>
          <w:trHeight w:val="45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386,7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119,4%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59,3%</w:t>
            </w:r>
          </w:p>
        </w:tc>
      </w:tr>
      <w:tr w:rsidR="000F3F97" w:rsidRPr="000F3F97" w:rsidTr="000F3F97">
        <w:trPr>
          <w:trHeight w:val="72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92,3%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44,4%</w:t>
            </w:r>
          </w:p>
        </w:tc>
      </w:tr>
      <w:tr w:rsidR="000F3F97" w:rsidRPr="000F3F97" w:rsidTr="000F3F97">
        <w:trPr>
          <w:trHeight w:val="70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101,7%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50,8%</w:t>
            </w:r>
          </w:p>
        </w:tc>
      </w:tr>
      <w:tr w:rsidR="000F3F97" w:rsidRPr="000F3F97" w:rsidTr="000F3F97">
        <w:trPr>
          <w:trHeight w:val="72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-51,0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-25,5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-28,6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112,2%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56,1%</w:t>
            </w:r>
          </w:p>
        </w:tc>
      </w:tr>
      <w:tr w:rsidR="000F3F97" w:rsidRPr="000F3F97" w:rsidTr="000F3F97">
        <w:trPr>
          <w:trHeight w:val="3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1 504,7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95,9%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23,7%</w:t>
            </w:r>
          </w:p>
        </w:tc>
      </w:tr>
      <w:tr w:rsidR="000F3F97" w:rsidRPr="000F3F97" w:rsidTr="000F3F97">
        <w:trPr>
          <w:trHeight w:val="66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4,9%</w:t>
            </w:r>
          </w:p>
        </w:tc>
      </w:tr>
      <w:tr w:rsidR="000F3F97" w:rsidRPr="000F3F97" w:rsidTr="000F3F97">
        <w:trPr>
          <w:trHeight w:val="3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904,7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327,3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88,0%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36,2%</w:t>
            </w:r>
          </w:p>
        </w:tc>
      </w:tr>
      <w:tr w:rsidR="000F3F97" w:rsidRPr="000F3F97" w:rsidTr="000F3F97">
        <w:trPr>
          <w:trHeight w:val="3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83,1%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41,5%</w:t>
            </w:r>
          </w:p>
        </w:tc>
      </w:tr>
      <w:tr w:rsidR="000F3F97" w:rsidRPr="000F3F97" w:rsidTr="000F3F97">
        <w:trPr>
          <w:trHeight w:val="46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83,1%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41,5%</w:t>
            </w:r>
          </w:p>
        </w:tc>
      </w:tr>
      <w:tr w:rsidR="000F3F97" w:rsidRPr="000F3F97" w:rsidTr="000F3F97">
        <w:trPr>
          <w:trHeight w:val="27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11,4%</w:t>
            </w:r>
          </w:p>
        </w:tc>
      </w:tr>
      <w:tr w:rsidR="000F3F97" w:rsidRPr="000F3F97" w:rsidTr="000F3F97">
        <w:trPr>
          <w:trHeight w:val="49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11,4%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91,3%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45,7%</w:t>
            </w:r>
          </w:p>
        </w:tc>
      </w:tr>
      <w:tr w:rsidR="000F3F97" w:rsidRPr="000F3F97" w:rsidTr="000F3F97">
        <w:trPr>
          <w:trHeight w:val="69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91,3%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45,7%</w:t>
            </w:r>
          </w:p>
        </w:tc>
      </w:tr>
      <w:tr w:rsidR="000F3F97" w:rsidRPr="000F3F97" w:rsidTr="000F3F97">
        <w:trPr>
          <w:trHeight w:val="58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73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94,5%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47,2%</w:t>
            </w:r>
          </w:p>
        </w:tc>
      </w:tr>
      <w:tr w:rsidR="000F3F97" w:rsidRPr="000F3F97" w:rsidTr="000F3F97">
        <w:trPr>
          <w:trHeight w:val="54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20"/>
                <w:szCs w:val="20"/>
              </w:rPr>
            </w:pPr>
            <w:r w:rsidRPr="000F3F97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94,5%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47,2%</w:t>
            </w:r>
          </w:p>
        </w:tc>
      </w:tr>
      <w:tr w:rsidR="000F3F97" w:rsidRPr="000F3F97" w:rsidTr="000F3F97">
        <w:trPr>
          <w:trHeight w:val="9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300 111 05025 10 0000 120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93,4%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46,3%</w:t>
            </w:r>
          </w:p>
        </w:tc>
      </w:tr>
      <w:tr w:rsidR="000F3F97" w:rsidRPr="000F3F97" w:rsidTr="000F3F97">
        <w:trPr>
          <w:trHeight w:val="46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94,6%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47,2%</w:t>
            </w:r>
          </w:p>
        </w:tc>
      </w:tr>
      <w:tr w:rsidR="000F3F97" w:rsidRPr="000F3F97" w:rsidTr="000F3F97">
        <w:trPr>
          <w:trHeight w:val="54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31,0%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15,5%</w:t>
            </w:r>
          </w:p>
        </w:tc>
      </w:tr>
      <w:tr w:rsidR="000F3F97" w:rsidRPr="000F3F97" w:rsidTr="000F3F97">
        <w:trPr>
          <w:trHeight w:val="34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31,0%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15,5%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31,0%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15,5%</w:t>
            </w:r>
          </w:p>
        </w:tc>
      </w:tr>
      <w:tr w:rsidR="000F3F97" w:rsidRPr="000F3F97" w:rsidTr="000F3F97">
        <w:trPr>
          <w:trHeight w:val="54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31,0%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15,5%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1 751,0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0,4%</w:t>
            </w:r>
          </w:p>
        </w:tc>
      </w:tr>
      <w:tr w:rsidR="000F3F97" w:rsidRPr="000F3F97" w:rsidTr="000F3F97">
        <w:trPr>
          <w:trHeight w:val="135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300 114 02 053 10 0000 410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1 344,0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69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1,7%</w:t>
            </w:r>
          </w:p>
        </w:tc>
      </w:tr>
      <w:tr w:rsidR="000F3F97" w:rsidRPr="000F3F97" w:rsidTr="000F3F97">
        <w:trPr>
          <w:trHeight w:val="39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104,6%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52,3%</w:t>
            </w:r>
          </w:p>
        </w:tc>
      </w:tr>
      <w:tr w:rsidR="000F3F97" w:rsidRPr="000F3F97" w:rsidTr="000F3F97">
        <w:trPr>
          <w:trHeight w:val="79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300 116 07090 01 0000 141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color w:val="000000"/>
                <w:sz w:val="15"/>
                <w:szCs w:val="15"/>
              </w:rPr>
            </w:pPr>
            <w:r w:rsidRPr="000F3F97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84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300 116</w:t>
            </w:r>
            <w:r w:rsidRPr="000F3F97">
              <w:rPr>
                <w:color w:val="FF0000"/>
                <w:sz w:val="18"/>
                <w:szCs w:val="18"/>
              </w:rPr>
              <w:t xml:space="preserve"> </w:t>
            </w:r>
            <w:r w:rsidRPr="000F3F97">
              <w:rPr>
                <w:sz w:val="18"/>
                <w:szCs w:val="18"/>
              </w:rPr>
              <w:t>10123 01</w:t>
            </w:r>
            <w:r w:rsidRPr="000F3F97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color w:val="000000"/>
                <w:sz w:val="14"/>
                <w:szCs w:val="14"/>
              </w:rPr>
            </w:pPr>
            <w:r w:rsidRPr="000F3F97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50,2%</w:t>
            </w:r>
          </w:p>
        </w:tc>
      </w:tr>
      <w:tr w:rsidR="000F3F97" w:rsidRPr="000F3F97" w:rsidTr="000F3F97">
        <w:trPr>
          <w:trHeight w:val="33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F97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3F9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123 563,7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57 757,8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45 661,8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79,1%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37,0%</w:t>
            </w:r>
          </w:p>
        </w:tc>
      </w:tr>
      <w:tr w:rsidR="000F3F97" w:rsidRPr="000F3F97" w:rsidTr="000F3F97">
        <w:trPr>
          <w:trHeight w:val="72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12 383,6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6 191,8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6 191,8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50,0%</w:t>
            </w:r>
          </w:p>
        </w:tc>
      </w:tr>
      <w:tr w:rsidR="000F3F97" w:rsidRPr="000F3F97" w:rsidTr="000F3F97">
        <w:trPr>
          <w:trHeight w:val="45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42 982,8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42 982,8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32 500,0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75,6%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75,6%</w:t>
            </w:r>
          </w:p>
        </w:tc>
      </w:tr>
      <w:tr w:rsidR="000F3F97" w:rsidRPr="000F3F97" w:rsidTr="000F3F97">
        <w:trPr>
          <w:trHeight w:val="6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lastRenderedPageBreak/>
              <w:t>300 202 49999 10 1013 150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43 459,2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43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300 202 29999 10 7456 150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81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66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63,6%</w:t>
            </w:r>
          </w:p>
        </w:tc>
      </w:tr>
      <w:tr w:rsidR="000F3F97" w:rsidRPr="000F3F97" w:rsidTr="000F3F97">
        <w:trPr>
          <w:trHeight w:val="82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4 062,2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2 031,0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75,8%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37,9%</w:t>
            </w:r>
          </w:p>
        </w:tc>
      </w:tr>
      <w:tr w:rsidR="000F3F97" w:rsidRPr="000F3F97" w:rsidTr="000F3F97">
        <w:trPr>
          <w:trHeight w:val="63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300 202 49999 10 1059 150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45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F97" w:rsidRPr="000F3F97" w:rsidRDefault="000F3F97" w:rsidP="000F3F97">
            <w:pPr>
              <w:rPr>
                <w:color w:val="000000"/>
                <w:sz w:val="15"/>
                <w:szCs w:val="15"/>
              </w:rPr>
            </w:pPr>
            <w:r w:rsidRPr="000F3F97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48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300 202 29999 10 7505 150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5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300 202 49999 10 5299 150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63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300 202 49999 10 1270 150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12 165,2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6 082,6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4 055,1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66,7%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33,3%</w:t>
            </w:r>
          </w:p>
        </w:tc>
      </w:tr>
      <w:tr w:rsidR="000F3F97" w:rsidRPr="000F3F97" w:rsidTr="000F3F97">
        <w:trPr>
          <w:trHeight w:val="63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300 202 29999 10 7509 150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63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300 202 29999 10 7395 150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134 394,3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61 915,5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48 944,2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79,0%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36,4%</w:t>
            </w:r>
          </w:p>
        </w:tc>
      </w:tr>
      <w:tr w:rsidR="000F3F97" w:rsidRPr="000F3F97" w:rsidTr="000F3F97">
        <w:trPr>
          <w:trHeight w:val="315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134 394,3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61 915,5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48 944,2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79,0%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36,4%</w:t>
            </w:r>
          </w:p>
        </w:tc>
      </w:tr>
      <w:tr w:rsidR="000F3F97" w:rsidRPr="000F3F97" w:rsidTr="000F3F9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РАЗДЕЛ 2. Р А С Х О Д 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42 211,2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16 294,4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16 293,7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38,6%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1 828,9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38,9%</w:t>
            </w:r>
          </w:p>
        </w:tc>
      </w:tr>
      <w:tr w:rsidR="000F3F97" w:rsidRPr="000F3F97" w:rsidTr="000F3F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color w:val="C00000"/>
                <w:sz w:val="16"/>
                <w:szCs w:val="16"/>
              </w:rPr>
            </w:pPr>
            <w:r w:rsidRPr="000F3F97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1 828,9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38,9%</w:t>
            </w:r>
          </w:p>
        </w:tc>
      </w:tr>
      <w:tr w:rsidR="000F3F97" w:rsidRPr="000F3F97" w:rsidTr="000F3F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1 355,8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41,2%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83 300 00270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37,2%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1 617,9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29,0%</w:t>
            </w:r>
          </w:p>
        </w:tc>
      </w:tr>
      <w:tr w:rsidR="000F3F97" w:rsidRPr="000F3F97" w:rsidTr="000F3F9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1 617,9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29,0%</w:t>
            </w:r>
          </w:p>
        </w:tc>
      </w:tr>
      <w:tr w:rsidR="000F3F97" w:rsidRPr="000F3F97" w:rsidTr="000F3F9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1 242,6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379,2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379,2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30,5%</w:t>
            </w:r>
          </w:p>
        </w:tc>
      </w:tr>
      <w:tr w:rsidR="000F3F97" w:rsidRPr="000F3F97" w:rsidTr="000F3F9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81 100 00290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90,5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24,1%</w:t>
            </w:r>
          </w:p>
        </w:tc>
      </w:tr>
      <w:tr w:rsidR="000F3F97" w:rsidRPr="000F3F97" w:rsidTr="000F3F9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2 471,4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468,2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18,9%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C00000"/>
                <w:sz w:val="16"/>
                <w:szCs w:val="16"/>
              </w:rPr>
            </w:pPr>
            <w:r w:rsidRPr="000F3F97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2 052,7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16,9%</w:t>
            </w:r>
          </w:p>
        </w:tc>
      </w:tr>
      <w:tr w:rsidR="000F3F97" w:rsidRPr="000F3F97" w:rsidTr="000F3F9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1 375,4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13,3%</w:t>
            </w:r>
          </w:p>
        </w:tc>
      </w:tr>
      <w:tr w:rsidR="000F3F97" w:rsidRPr="000F3F97" w:rsidTr="000F3F9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8"/>
                <w:szCs w:val="18"/>
              </w:rPr>
            </w:pPr>
            <w:r w:rsidRPr="000F3F97">
              <w:rPr>
                <w:color w:val="FF0000"/>
                <w:sz w:val="18"/>
                <w:szCs w:val="18"/>
              </w:rPr>
              <w:t>112,2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42,8%</w:t>
            </w:r>
          </w:p>
        </w:tc>
      </w:tr>
      <w:tr w:rsidR="000F3F97" w:rsidRPr="000F3F97" w:rsidTr="000F3F9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12,5%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333,5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35,5%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3,8%</w:t>
            </w:r>
          </w:p>
        </w:tc>
      </w:tr>
      <w:tr w:rsidR="000F3F97" w:rsidRPr="000F3F97" w:rsidTr="000F3F9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81 100 00320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28 520,8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11 543,4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11 542,9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40,5%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18 849,6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7 073,7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7 073,2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37,5%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13 438,4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5 197,2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5 197,3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38,7%</w:t>
            </w:r>
          </w:p>
        </w:tc>
      </w:tr>
      <w:tr w:rsidR="000F3F97" w:rsidRPr="000F3F97" w:rsidTr="000F3F9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82 100 89000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53,3%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1 273,1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32,3%</w:t>
            </w:r>
          </w:p>
        </w:tc>
      </w:tr>
      <w:tr w:rsidR="000F3F97" w:rsidRPr="000F3F97" w:rsidTr="000F3F97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4 058,4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1 422,0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1 422,0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35,0%</w:t>
            </w:r>
          </w:p>
        </w:tc>
      </w:tr>
      <w:tr w:rsidR="000F3F97" w:rsidRPr="000F3F97" w:rsidTr="000F3F97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82 100 89000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53,0%</w:t>
            </w:r>
          </w:p>
        </w:tc>
      </w:tr>
      <w:tr w:rsidR="000F3F97" w:rsidRPr="000F3F97" w:rsidTr="000F3F9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3 220,6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1 120,5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1 120,5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34,8%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3 659,0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1 469,5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1 469,5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40,2%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63,2%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81,9%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355,9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870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355,9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7 416,3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3 101,9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3 101,9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41,8%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7 115,9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2 945,9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2 945,9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41,4%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3 596,6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1 623,9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1 623,9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45,2%</w:t>
            </w:r>
          </w:p>
        </w:tc>
      </w:tr>
      <w:tr w:rsidR="000F3F97" w:rsidRPr="000F3F97" w:rsidTr="000F3F9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881,2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388,7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388,7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44,1%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1 086,2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37,6%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1 335,7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37,8%</w:t>
            </w:r>
          </w:p>
        </w:tc>
      </w:tr>
      <w:tr w:rsidR="000F3F97" w:rsidRPr="000F3F97" w:rsidTr="000F3F9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9,5%</w:t>
            </w:r>
          </w:p>
        </w:tc>
      </w:tr>
      <w:tr w:rsidR="000F3F97" w:rsidRPr="000F3F97" w:rsidTr="000F3F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82 200 00380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51,9%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82 100 75140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21 100 00460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18 100 00280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57,8%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3F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454,8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61,5%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62,8%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471,8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65,6%</w:t>
            </w:r>
          </w:p>
        </w:tc>
      </w:tr>
      <w:tr w:rsidR="000F3F97" w:rsidRPr="000F3F97" w:rsidTr="000F3F9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85,5%</w:t>
            </w:r>
          </w:p>
        </w:tc>
      </w:tr>
      <w:tr w:rsidR="000F3F97" w:rsidRPr="000F3F97" w:rsidTr="000F3F97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41,3%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31,3%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53,1%</w:t>
            </w:r>
          </w:p>
        </w:tc>
      </w:tr>
      <w:tr w:rsidR="000F3F97" w:rsidRPr="000F3F97" w:rsidTr="000F3F9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4 319,4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1 109,6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1 109,6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25,7%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8"/>
                <w:szCs w:val="18"/>
              </w:rPr>
            </w:pPr>
            <w:r w:rsidRPr="000F3F9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831,8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21,8%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12 100 74120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139,5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139,5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17,7%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12 100 S4120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sz w:val="16"/>
                <w:szCs w:val="16"/>
              </w:rPr>
              <w:t>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3 487,6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928,5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928,5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26,6%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19 100 00470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12 100 00220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1 169,6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50,3%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12 100 00220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1 975,3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24 846,5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6 779,9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6 779,9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27,3%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4 062,2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1 532,3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1 532,3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37,7%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11 200  10570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4 062,2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37,7%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19 601,5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4 657,4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4 657,4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23,8%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11 100 00210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69,4%</w:t>
            </w:r>
          </w:p>
        </w:tc>
      </w:tr>
      <w:tr w:rsidR="000F3F97" w:rsidRPr="000F3F97" w:rsidTr="000F3F9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11 100 12700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12 165,2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4 055,1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4 055,1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33,3%</w:t>
            </w:r>
          </w:p>
        </w:tc>
      </w:tr>
      <w:tr w:rsidR="000F3F97" w:rsidRPr="000F3F97" w:rsidTr="000F3F9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11 100 75090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5"/>
                <w:szCs w:val="15"/>
              </w:rPr>
            </w:pPr>
            <w:r w:rsidRPr="000F3F97">
              <w:rPr>
                <w:sz w:val="15"/>
                <w:szCs w:val="15"/>
              </w:rPr>
              <w:t>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11 100 S5090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Софинансирование расходов на ремонт улично- дорожной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11 100 73950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11 100 S3950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1 182,8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49,9%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1 007,3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58,6%</w:t>
            </w:r>
          </w:p>
        </w:tc>
      </w:tr>
      <w:tr w:rsidR="000F3F97" w:rsidRPr="000F3F97" w:rsidTr="000F3F9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20 100 00480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82 100 75050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Расходы на подготовку описаний местоположения границ населенных пунктов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S5050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Софинансирование расходов на подготовку описаний местоположения границ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55 872,4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20 659,1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20 657,8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14 981,1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4 808,4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4 808,3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32,1%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16 100 00560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1 838,7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2,6%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 xml:space="preserve">Взносы на кап. ремонт мнципального жилья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48,7%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16 100 00260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7 452,4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2 267,9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2 267,9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30,4%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5 040,1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2 099,6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2 099,6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41,7%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4 430,0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2 153,1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2 153,1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48,6%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15 400 00250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3 164,1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1 543,1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1 543,1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48,8%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8210000430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844,4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72,2%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356,7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25 020,7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8 991,8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8 990,7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F3F97">
              <w:rPr>
                <w:rFonts w:ascii="Arial CYR" w:hAnsi="Arial CYR" w:cs="Arial CYR"/>
                <w:b/>
                <w:bCs/>
                <w:sz w:val="16"/>
                <w:szCs w:val="16"/>
              </w:rPr>
              <w:t>35,9%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15 100 00250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8 431,6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3 232,6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3 232,6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38,3%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15 100 00250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179,6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99,9%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outlineLvl w:val="0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89,8%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15 200 00250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15 536,9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5 276,4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5 275,4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34,0%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15 200 10590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15 200 L2990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15 300 00250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44,4%</w:t>
            </w:r>
          </w:p>
        </w:tc>
      </w:tr>
      <w:tr w:rsidR="000F3F97" w:rsidRPr="000F3F97" w:rsidTr="000F3F9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Другие вопросы в области жилищно-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11 440,6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4 705,8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4 705,7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41,1%</w:t>
            </w:r>
          </w:p>
        </w:tc>
      </w:tr>
      <w:tr w:rsidR="000F3F97" w:rsidRPr="000F3F97" w:rsidTr="000F3F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9 458,9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3 535,0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3 535,0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37,4%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7 086,2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2 785,8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2 785,8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39,3%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4 938,4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2 139,5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2 139,5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43,3%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10,6%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1 491,4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38,7%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838,5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260,7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260,7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31,1%</w:t>
            </w:r>
          </w:p>
        </w:tc>
      </w:tr>
      <w:tr w:rsidR="000F3F97" w:rsidRPr="000F3F97" w:rsidTr="000F3F9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47,3%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23,6%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16 200 00260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853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color w:val="C00000"/>
                <w:sz w:val="16"/>
                <w:szCs w:val="16"/>
              </w:rPr>
            </w:pPr>
            <w:r w:rsidRPr="000F3F97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1 981,7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1 170,8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1 170,7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59,1%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82 100 00410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Оплата отопления пустующих квартир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1 931,7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1 170,8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1 170,7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60,6%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35,2%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2 404,8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35,2%</w:t>
            </w:r>
          </w:p>
        </w:tc>
      </w:tr>
      <w:tr w:rsidR="000F3F97" w:rsidRPr="000F3F97" w:rsidTr="000F3F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C00000"/>
                <w:sz w:val="16"/>
                <w:szCs w:val="16"/>
              </w:rPr>
            </w:pPr>
            <w:r w:rsidRPr="000F3F97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5 549,4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1 896,8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1 896,8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34,2%</w:t>
            </w:r>
          </w:p>
        </w:tc>
      </w:tr>
      <w:tr w:rsidR="000F3F97" w:rsidRPr="000F3F97" w:rsidTr="000F3F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4 147,9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1 552,2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37,4%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1 252,7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344,6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344,6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27,5%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34,3%</w:t>
            </w:r>
          </w:p>
        </w:tc>
      </w:tr>
      <w:tr w:rsidR="000F3F97" w:rsidRPr="000F3F97" w:rsidTr="000F3F9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379,2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36,5%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13 100 74560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FF0000"/>
                <w:sz w:val="16"/>
                <w:szCs w:val="16"/>
              </w:rPr>
            </w:pPr>
            <w:r w:rsidRPr="000F3F97">
              <w:rPr>
                <w:color w:val="FF0000"/>
                <w:sz w:val="16"/>
                <w:szCs w:val="16"/>
              </w:rPr>
              <w:t>13 100 S4560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4,3%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i/>
                <w:iCs/>
                <w:sz w:val="18"/>
                <w:szCs w:val="18"/>
              </w:rPr>
            </w:pPr>
            <w:r w:rsidRPr="000F3F97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439,2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260,1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59,2%</w:t>
            </w:r>
          </w:p>
        </w:tc>
      </w:tr>
      <w:tr w:rsidR="000F3F97" w:rsidRPr="000F3F97" w:rsidTr="000F3F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13 100 00230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20"/>
                <w:szCs w:val="20"/>
              </w:rPr>
            </w:pPr>
            <w:r w:rsidRPr="000F3F97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39,8%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6"/>
                <w:szCs w:val="16"/>
              </w:rPr>
            </w:pPr>
            <w:r w:rsidRPr="000F3F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39,8%</w:t>
            </w:r>
          </w:p>
        </w:tc>
      </w:tr>
      <w:tr w:rsidR="000F3F97" w:rsidRPr="000F3F97" w:rsidTr="000F3F9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14 100 00240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244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1 462,6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color w:val="000000"/>
                <w:sz w:val="18"/>
                <w:szCs w:val="18"/>
              </w:rPr>
            </w:pPr>
            <w:r w:rsidRPr="000F3F97">
              <w:rPr>
                <w:color w:val="000000"/>
                <w:sz w:val="18"/>
                <w:szCs w:val="18"/>
              </w:rPr>
              <w:t>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39,8%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360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1003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82 100 00550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360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sz w:val="18"/>
                <w:szCs w:val="18"/>
              </w:rPr>
            </w:pPr>
            <w:r w:rsidRPr="000F3F97">
              <w:rPr>
                <w:sz w:val="18"/>
                <w:szCs w:val="18"/>
              </w:rPr>
              <w:t>154,5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sz w:val="16"/>
                <w:szCs w:val="16"/>
              </w:rPr>
            </w:pPr>
            <w:r w:rsidRPr="000F3F97">
              <w:rPr>
                <w:sz w:val="16"/>
                <w:szCs w:val="16"/>
              </w:rPr>
              <w:t>100,0%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136 434,8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48 439,3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48 437,2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35,5%</w:t>
            </w:r>
          </w:p>
        </w:tc>
      </w:tr>
      <w:tr w:rsidR="000F3F97" w:rsidRPr="000F3F97" w:rsidTr="000F3F97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136 434,8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48 439,3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48 437,2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35,5%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2 040,5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2 040,5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3F97" w:rsidRPr="000F3F97" w:rsidRDefault="000F3F97" w:rsidP="000F3F97">
            <w:pPr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F3F97" w:rsidRPr="000F3F97" w:rsidTr="000F3F9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22"/>
                <w:szCs w:val="22"/>
              </w:rPr>
            </w:pPr>
            <w:r w:rsidRPr="000F3F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rPr>
                <w:b/>
                <w:bCs/>
                <w:sz w:val="18"/>
                <w:szCs w:val="18"/>
              </w:rPr>
            </w:pPr>
            <w:r w:rsidRPr="000F3F97">
              <w:rPr>
                <w:b/>
                <w:bCs/>
                <w:sz w:val="18"/>
                <w:szCs w:val="18"/>
              </w:rPr>
              <w:t>Дефицит  ( - ) ,  Профицит ( +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15 516,7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F97" w:rsidRPr="000F3F97" w:rsidRDefault="000F3F97" w:rsidP="000F3F97">
            <w:pPr>
              <w:jc w:val="center"/>
              <w:rPr>
                <w:b/>
                <w:bCs/>
                <w:sz w:val="14"/>
                <w:szCs w:val="14"/>
              </w:rPr>
            </w:pPr>
            <w:r w:rsidRPr="000F3F97">
              <w:rPr>
                <w:b/>
                <w:bCs/>
                <w:sz w:val="14"/>
                <w:szCs w:val="14"/>
              </w:rPr>
              <w:t> </w:t>
            </w:r>
          </w:p>
        </w:tc>
      </w:tr>
    </w:tbl>
    <w:p w:rsidR="000F3F97" w:rsidRDefault="000F3F97" w:rsidP="000F3F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RDefault="00C00407" w:rsidP="000F3F97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R="00385C8D" w:rsidSect="000F3F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0C1300"/>
    <w:rsid w:val="000F3F97"/>
    <w:rsid w:val="00107CF6"/>
    <w:rsid w:val="0011044D"/>
    <w:rsid w:val="00127B60"/>
    <w:rsid w:val="00136E4F"/>
    <w:rsid w:val="00172CC2"/>
    <w:rsid w:val="00173AF8"/>
    <w:rsid w:val="00177C5F"/>
    <w:rsid w:val="0018289C"/>
    <w:rsid w:val="001A490B"/>
    <w:rsid w:val="001F6021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356CF"/>
    <w:rsid w:val="00345EE3"/>
    <w:rsid w:val="003745E0"/>
    <w:rsid w:val="00377979"/>
    <w:rsid w:val="00385C8D"/>
    <w:rsid w:val="00393481"/>
    <w:rsid w:val="003F4032"/>
    <w:rsid w:val="00410F6F"/>
    <w:rsid w:val="0043743B"/>
    <w:rsid w:val="004541B7"/>
    <w:rsid w:val="00477BD3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5D3A30"/>
    <w:rsid w:val="006447F6"/>
    <w:rsid w:val="00665435"/>
    <w:rsid w:val="006735F1"/>
    <w:rsid w:val="00691D41"/>
    <w:rsid w:val="006B0D5E"/>
    <w:rsid w:val="006D1392"/>
    <w:rsid w:val="0071359D"/>
    <w:rsid w:val="00717E28"/>
    <w:rsid w:val="0073645B"/>
    <w:rsid w:val="0074461C"/>
    <w:rsid w:val="007538BE"/>
    <w:rsid w:val="00757579"/>
    <w:rsid w:val="00762DF2"/>
    <w:rsid w:val="007B3055"/>
    <w:rsid w:val="0080238E"/>
    <w:rsid w:val="00827369"/>
    <w:rsid w:val="00843867"/>
    <w:rsid w:val="00845CAD"/>
    <w:rsid w:val="00846CE7"/>
    <w:rsid w:val="008A59E7"/>
    <w:rsid w:val="008B08D3"/>
    <w:rsid w:val="008C3289"/>
    <w:rsid w:val="008F22EA"/>
    <w:rsid w:val="0091438D"/>
    <w:rsid w:val="009514C5"/>
    <w:rsid w:val="009A0E54"/>
    <w:rsid w:val="009F33FC"/>
    <w:rsid w:val="00A149ED"/>
    <w:rsid w:val="00A161A4"/>
    <w:rsid w:val="00A41941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B6A01"/>
    <w:rsid w:val="00BC2EB8"/>
    <w:rsid w:val="00BD42BB"/>
    <w:rsid w:val="00C00407"/>
    <w:rsid w:val="00C16951"/>
    <w:rsid w:val="00C37934"/>
    <w:rsid w:val="00C50228"/>
    <w:rsid w:val="00CA5023"/>
    <w:rsid w:val="00CB00ED"/>
    <w:rsid w:val="00CB6C80"/>
    <w:rsid w:val="00CC7293"/>
    <w:rsid w:val="00CE518E"/>
    <w:rsid w:val="00CF66B6"/>
    <w:rsid w:val="00D66742"/>
    <w:rsid w:val="00D77A0E"/>
    <w:rsid w:val="00DC3705"/>
    <w:rsid w:val="00DD5536"/>
    <w:rsid w:val="00DE1AA5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A43A3"/>
    <w:rsid w:val="00FA6A18"/>
    <w:rsid w:val="00FB686D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0F3F97"/>
    <w:rPr>
      <w:color w:val="0000FF"/>
      <w:u w:val="single"/>
    </w:rPr>
  </w:style>
  <w:style w:type="character" w:styleId="a5">
    <w:name w:val="FollowedHyperlink"/>
    <w:uiPriority w:val="99"/>
    <w:unhideWhenUsed/>
    <w:rsid w:val="000F3F97"/>
    <w:rPr>
      <w:color w:val="800080"/>
      <w:u w:val="single"/>
    </w:rPr>
  </w:style>
  <w:style w:type="paragraph" w:customStyle="1" w:styleId="font5">
    <w:name w:val="font5"/>
    <w:basedOn w:val="a"/>
    <w:rsid w:val="000F3F9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F3F97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0F3F9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0F3F9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0F3F97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0F3F9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0F3F9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0F3F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0F3F9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0F3F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0">
    <w:name w:val="xl1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3">
    <w:name w:val="xl1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5">
    <w:name w:val="xl1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0F3F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36">
    <w:name w:val="xl1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55">
    <w:name w:val="xl1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7">
    <w:name w:val="xl1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0F3F97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09">
    <w:name w:val="xl2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11">
    <w:name w:val="xl2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2">
    <w:name w:val="xl2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5">
    <w:name w:val="xl2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28">
    <w:name w:val="xl2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2">
    <w:name w:val="xl2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41">
    <w:name w:val="xl2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7">
    <w:name w:val="xl2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9">
    <w:name w:val="xl2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50">
    <w:name w:val="xl250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0F3F97"/>
    <w:pPr>
      <w:spacing w:before="100" w:beforeAutospacing="1" w:after="100" w:afterAutospacing="1"/>
    </w:pPr>
    <w:rPr>
      <w:sz w:val="20"/>
      <w:szCs w:val="20"/>
    </w:rPr>
  </w:style>
  <w:style w:type="paragraph" w:customStyle="1" w:styleId="xl255">
    <w:name w:val="xl2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8">
    <w:name w:val="xl2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0F3F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5">
    <w:name w:val="xl2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71">
    <w:name w:val="xl2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2">
    <w:name w:val="xl2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0F3F97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7">
    <w:name w:val="xl2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0">
    <w:name w:val="xl2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3">
    <w:name w:val="xl2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4">
    <w:name w:val="xl2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287">
    <w:name w:val="xl2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2">
    <w:name w:val="xl2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3">
    <w:name w:val="xl2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4">
    <w:name w:val="xl2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5">
    <w:name w:val="xl2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6">
    <w:name w:val="xl2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97">
    <w:name w:val="xl2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8">
    <w:name w:val="xl2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99">
    <w:name w:val="xl2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0">
    <w:name w:val="xl3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1">
    <w:name w:val="xl3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02">
    <w:name w:val="xl3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18"/>
      <w:szCs w:val="18"/>
    </w:rPr>
  </w:style>
  <w:style w:type="paragraph" w:customStyle="1" w:styleId="xl303">
    <w:name w:val="xl3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304">
    <w:name w:val="xl3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5">
    <w:name w:val="xl3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6">
    <w:name w:val="xl3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7">
    <w:name w:val="xl3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8">
    <w:name w:val="xl3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9">
    <w:name w:val="xl3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0">
    <w:name w:val="xl3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1">
    <w:name w:val="xl3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2">
    <w:name w:val="xl3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3">
    <w:name w:val="xl3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5">
    <w:name w:val="xl3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8">
    <w:name w:val="xl3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9">
    <w:name w:val="xl3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0">
    <w:name w:val="xl3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1">
    <w:name w:val="xl321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2">
    <w:name w:val="xl3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3">
    <w:name w:val="xl3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4">
    <w:name w:val="xl3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5">
    <w:name w:val="xl3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7">
    <w:name w:val="xl3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9">
    <w:name w:val="xl3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1">
    <w:name w:val="xl3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2">
    <w:name w:val="xl3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3">
    <w:name w:val="xl3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4">
    <w:name w:val="xl3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5">
    <w:name w:val="xl3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7">
    <w:name w:val="xl3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0">
    <w:name w:val="xl3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2">
    <w:name w:val="xl3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4">
    <w:name w:val="xl3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5">
    <w:name w:val="xl3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6">
    <w:name w:val="xl3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7">
    <w:name w:val="xl3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8">
    <w:name w:val="xl3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49">
    <w:name w:val="xl3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0">
    <w:name w:val="xl35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3">
    <w:name w:val="xl35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4">
    <w:name w:val="xl3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5">
    <w:name w:val="xl3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6">
    <w:name w:val="xl3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7">
    <w:name w:val="xl3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8">
    <w:name w:val="xl3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0">
    <w:name w:val="xl3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2">
    <w:name w:val="xl3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3">
    <w:name w:val="xl3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364">
    <w:name w:val="xl3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6">
    <w:name w:val="xl3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7">
    <w:name w:val="xl3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8">
    <w:name w:val="xl3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9">
    <w:name w:val="xl3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71">
    <w:name w:val="xl3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2">
    <w:name w:val="xl3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3">
    <w:name w:val="xl3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4">
    <w:name w:val="xl3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5">
    <w:name w:val="xl3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6">
    <w:name w:val="xl3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7">
    <w:name w:val="xl3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8">
    <w:name w:val="xl3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9">
    <w:name w:val="xl37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0">
    <w:name w:val="xl3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81">
    <w:name w:val="xl38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3">
    <w:name w:val="xl3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385">
    <w:name w:val="xl385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8">
    <w:name w:val="xl388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9">
    <w:name w:val="xl389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0">
    <w:name w:val="xl3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1">
    <w:name w:val="xl3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2">
    <w:name w:val="xl3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3">
    <w:name w:val="xl3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4">
    <w:name w:val="xl3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5">
    <w:name w:val="xl3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6">
    <w:name w:val="xl3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97">
    <w:name w:val="xl3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99">
    <w:name w:val="xl3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00">
    <w:name w:val="xl4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1">
    <w:name w:val="xl4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2">
    <w:name w:val="xl4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3">
    <w:name w:val="xl4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4">
    <w:name w:val="xl4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05">
    <w:name w:val="xl4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06">
    <w:name w:val="xl40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7">
    <w:name w:val="xl4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408">
    <w:name w:val="xl4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09">
    <w:name w:val="xl4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10">
    <w:name w:val="xl4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411">
    <w:name w:val="xl41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4">
    <w:name w:val="xl4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5">
    <w:name w:val="xl4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6">
    <w:name w:val="xl4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8">
    <w:name w:val="xl4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0">
    <w:name w:val="xl4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2">
    <w:name w:val="xl4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3">
    <w:name w:val="xl4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4">
    <w:name w:val="xl4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5">
    <w:name w:val="xl4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6">
    <w:name w:val="xl4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7">
    <w:name w:val="xl4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9">
    <w:name w:val="xl4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0">
    <w:name w:val="xl4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1">
    <w:name w:val="xl4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32">
    <w:name w:val="xl4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4">
    <w:name w:val="xl4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5">
    <w:name w:val="xl4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6">
    <w:name w:val="xl4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7">
    <w:name w:val="xl4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8">
    <w:name w:val="xl4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9">
    <w:name w:val="xl4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0">
    <w:name w:val="xl4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41">
    <w:name w:val="xl4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2">
    <w:name w:val="xl4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3">
    <w:name w:val="xl4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4">
    <w:name w:val="xl4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5">
    <w:name w:val="xl4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6">
    <w:name w:val="xl4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7">
    <w:name w:val="xl4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8">
    <w:name w:val="xl4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0">
    <w:name w:val="xl45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51">
    <w:name w:val="xl4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3">
    <w:name w:val="xl45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4">
    <w:name w:val="xl4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55">
    <w:name w:val="xl4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6">
    <w:name w:val="xl4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7">
    <w:name w:val="xl4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8">
    <w:name w:val="xl4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9">
    <w:name w:val="xl4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60">
    <w:name w:val="xl4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1">
    <w:name w:val="xl4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2">
    <w:name w:val="xl4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3">
    <w:name w:val="xl4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4">
    <w:name w:val="xl4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5">
    <w:name w:val="xl4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66">
    <w:name w:val="xl4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7">
    <w:name w:val="xl4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8">
    <w:name w:val="xl4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9">
    <w:name w:val="xl4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70">
    <w:name w:val="xl4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1">
    <w:name w:val="xl47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2">
    <w:name w:val="xl47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3">
    <w:name w:val="xl4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4">
    <w:name w:val="xl474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5">
    <w:name w:val="xl4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5">
    <w:name w:val="xl485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6">
    <w:name w:val="xl48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7">
    <w:name w:val="xl4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8">
    <w:name w:val="xl488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9">
    <w:name w:val="xl48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90">
    <w:name w:val="xl4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1">
    <w:name w:val="xl49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"/>
    <w:rsid w:val="000F3F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4">
    <w:name w:val="xl49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5">
    <w:name w:val="xl4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6">
    <w:name w:val="xl496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9">
    <w:name w:val="xl499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0">
    <w:name w:val="xl50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1">
    <w:name w:val="xl50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6">
    <w:name w:val="xl506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7">
    <w:name w:val="xl50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8">
    <w:name w:val="xl508"/>
    <w:basedOn w:val="a"/>
    <w:rsid w:val="000F3F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9">
    <w:name w:val="xl509"/>
    <w:basedOn w:val="a"/>
    <w:rsid w:val="000F3F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0">
    <w:name w:val="xl510"/>
    <w:basedOn w:val="a"/>
    <w:rsid w:val="000F3F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1">
    <w:name w:val="xl511"/>
    <w:basedOn w:val="a"/>
    <w:rsid w:val="000F3F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2">
    <w:name w:val="xl512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3">
    <w:name w:val="xl513"/>
    <w:basedOn w:val="a"/>
    <w:rsid w:val="000F3F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4">
    <w:name w:val="xl514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5">
    <w:name w:val="xl515"/>
    <w:basedOn w:val="a"/>
    <w:rsid w:val="000F3F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6">
    <w:name w:val="xl516"/>
    <w:basedOn w:val="a"/>
    <w:rsid w:val="000F3F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7">
    <w:name w:val="xl517"/>
    <w:basedOn w:val="a"/>
    <w:rsid w:val="000F3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8">
    <w:name w:val="xl518"/>
    <w:basedOn w:val="a"/>
    <w:rsid w:val="000F3F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9">
    <w:name w:val="xl519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0">
    <w:name w:val="xl520"/>
    <w:basedOn w:val="a"/>
    <w:rsid w:val="000F3F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1">
    <w:name w:val="xl521"/>
    <w:basedOn w:val="a"/>
    <w:rsid w:val="000F3F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2">
    <w:name w:val="xl522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3">
    <w:name w:val="xl523"/>
    <w:basedOn w:val="a"/>
    <w:rsid w:val="000F3F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4">
    <w:name w:val="xl524"/>
    <w:basedOn w:val="a"/>
    <w:rsid w:val="000F3F9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5">
    <w:name w:val="xl525"/>
    <w:basedOn w:val="a"/>
    <w:rsid w:val="000F3F9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6">
    <w:name w:val="xl526"/>
    <w:basedOn w:val="a"/>
    <w:rsid w:val="000F3F9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7">
    <w:name w:val="xl5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8">
    <w:name w:val="xl528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9">
    <w:name w:val="xl52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1">
    <w:name w:val="xl53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2">
    <w:name w:val="xl53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3">
    <w:name w:val="xl533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34">
    <w:name w:val="xl534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5">
    <w:name w:val="xl535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6">
    <w:name w:val="xl536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0F3F97"/>
    <w:rPr>
      <w:color w:val="0000FF"/>
      <w:u w:val="single"/>
    </w:rPr>
  </w:style>
  <w:style w:type="character" w:styleId="a5">
    <w:name w:val="FollowedHyperlink"/>
    <w:uiPriority w:val="99"/>
    <w:unhideWhenUsed/>
    <w:rsid w:val="000F3F97"/>
    <w:rPr>
      <w:color w:val="800080"/>
      <w:u w:val="single"/>
    </w:rPr>
  </w:style>
  <w:style w:type="paragraph" w:customStyle="1" w:styleId="font5">
    <w:name w:val="font5"/>
    <w:basedOn w:val="a"/>
    <w:rsid w:val="000F3F9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F3F97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0F3F9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0F3F9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0F3F97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0F3F9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0F3F9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2">
    <w:name w:val="xl72"/>
    <w:basedOn w:val="a"/>
    <w:rsid w:val="000F3F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0F3F9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0F3F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F3F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0">
    <w:name w:val="xl1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3">
    <w:name w:val="xl1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5">
    <w:name w:val="xl1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0F3F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36">
    <w:name w:val="xl1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0">
    <w:name w:val="xl1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3">
    <w:name w:val="xl1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4">
    <w:name w:val="xl14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5">
    <w:name w:val="xl1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3">
    <w:name w:val="xl153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55">
    <w:name w:val="xl1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7">
    <w:name w:val="xl1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0F3F97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97">
    <w:name w:val="xl1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2">
    <w:name w:val="xl2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4">
    <w:name w:val="xl2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8">
    <w:name w:val="xl2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09">
    <w:name w:val="xl2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11">
    <w:name w:val="xl2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2">
    <w:name w:val="xl2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4">
    <w:name w:val="xl2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5">
    <w:name w:val="xl2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0">
    <w:name w:val="xl2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5">
    <w:name w:val="xl2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28">
    <w:name w:val="xl2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2">
    <w:name w:val="xl2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5">
    <w:name w:val="xl2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7">
    <w:name w:val="xl2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41">
    <w:name w:val="xl2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4">
    <w:name w:val="xl2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7">
    <w:name w:val="xl2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9">
    <w:name w:val="xl2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50">
    <w:name w:val="xl250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2">
    <w:name w:val="xl252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0F3F97"/>
    <w:pPr>
      <w:spacing w:before="100" w:beforeAutospacing="1" w:after="100" w:afterAutospacing="1"/>
    </w:pPr>
    <w:rPr>
      <w:sz w:val="20"/>
      <w:szCs w:val="20"/>
    </w:rPr>
  </w:style>
  <w:style w:type="paragraph" w:customStyle="1" w:styleId="xl255">
    <w:name w:val="xl2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8">
    <w:name w:val="xl2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0F3F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5">
    <w:name w:val="xl2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8">
    <w:name w:val="xl2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9">
    <w:name w:val="xl2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0">
    <w:name w:val="xl2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71">
    <w:name w:val="xl2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2">
    <w:name w:val="xl2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0F3F97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4">
    <w:name w:val="xl2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7">
    <w:name w:val="xl2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0">
    <w:name w:val="xl2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83">
    <w:name w:val="xl2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4">
    <w:name w:val="xl2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287">
    <w:name w:val="xl2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0">
    <w:name w:val="xl2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1">
    <w:name w:val="xl2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2">
    <w:name w:val="xl2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3">
    <w:name w:val="xl2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4">
    <w:name w:val="xl2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5">
    <w:name w:val="xl2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6">
    <w:name w:val="xl2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97">
    <w:name w:val="xl2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8">
    <w:name w:val="xl2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299">
    <w:name w:val="xl2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0">
    <w:name w:val="xl3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01">
    <w:name w:val="xl3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02">
    <w:name w:val="xl3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18"/>
      <w:szCs w:val="18"/>
    </w:rPr>
  </w:style>
  <w:style w:type="paragraph" w:customStyle="1" w:styleId="xl303">
    <w:name w:val="xl3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304">
    <w:name w:val="xl3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5">
    <w:name w:val="xl3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6">
    <w:name w:val="xl30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7">
    <w:name w:val="xl3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8">
    <w:name w:val="xl3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9">
    <w:name w:val="xl3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0">
    <w:name w:val="xl3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1">
    <w:name w:val="xl31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2">
    <w:name w:val="xl3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3">
    <w:name w:val="xl3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5">
    <w:name w:val="xl3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8">
    <w:name w:val="xl3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9">
    <w:name w:val="xl3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0">
    <w:name w:val="xl3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1">
    <w:name w:val="xl321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2">
    <w:name w:val="xl3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3">
    <w:name w:val="xl3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4">
    <w:name w:val="xl3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5">
    <w:name w:val="xl3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7">
    <w:name w:val="xl3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9">
    <w:name w:val="xl3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1">
    <w:name w:val="xl3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2">
    <w:name w:val="xl3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3">
    <w:name w:val="xl3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4">
    <w:name w:val="xl3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5">
    <w:name w:val="xl3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7">
    <w:name w:val="xl3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0">
    <w:name w:val="xl3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2">
    <w:name w:val="xl3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4">
    <w:name w:val="xl3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5">
    <w:name w:val="xl3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6">
    <w:name w:val="xl3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7">
    <w:name w:val="xl3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8">
    <w:name w:val="xl3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49">
    <w:name w:val="xl3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0">
    <w:name w:val="xl35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1">
    <w:name w:val="xl3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3">
    <w:name w:val="xl35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4">
    <w:name w:val="xl3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5">
    <w:name w:val="xl3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6">
    <w:name w:val="xl3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7">
    <w:name w:val="xl3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8">
    <w:name w:val="xl3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0">
    <w:name w:val="xl3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1">
    <w:name w:val="xl3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2">
    <w:name w:val="xl3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3">
    <w:name w:val="xl3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364">
    <w:name w:val="xl3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6">
    <w:name w:val="xl3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7">
    <w:name w:val="xl3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8">
    <w:name w:val="xl3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9">
    <w:name w:val="xl3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71">
    <w:name w:val="xl37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2">
    <w:name w:val="xl37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3">
    <w:name w:val="xl3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4">
    <w:name w:val="xl37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5">
    <w:name w:val="xl3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6">
    <w:name w:val="xl3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7">
    <w:name w:val="xl37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8">
    <w:name w:val="xl3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9">
    <w:name w:val="xl37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0">
    <w:name w:val="xl38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81">
    <w:name w:val="xl38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3">
    <w:name w:val="xl38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385">
    <w:name w:val="xl385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8">
    <w:name w:val="xl388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9">
    <w:name w:val="xl389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0">
    <w:name w:val="xl3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1">
    <w:name w:val="xl39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2">
    <w:name w:val="xl39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3">
    <w:name w:val="xl39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4">
    <w:name w:val="xl39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5">
    <w:name w:val="xl3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6">
    <w:name w:val="xl39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97">
    <w:name w:val="xl39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99">
    <w:name w:val="xl39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400">
    <w:name w:val="xl40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1">
    <w:name w:val="xl40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2">
    <w:name w:val="xl4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3">
    <w:name w:val="xl40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4">
    <w:name w:val="xl40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05">
    <w:name w:val="xl4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06">
    <w:name w:val="xl40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7">
    <w:name w:val="xl40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408">
    <w:name w:val="xl40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09">
    <w:name w:val="xl40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10">
    <w:name w:val="xl41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411">
    <w:name w:val="xl411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4">
    <w:name w:val="xl41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5">
    <w:name w:val="xl41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6">
    <w:name w:val="xl41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8">
    <w:name w:val="xl41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0">
    <w:name w:val="xl42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2">
    <w:name w:val="xl42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3">
    <w:name w:val="xl42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4">
    <w:name w:val="xl42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5">
    <w:name w:val="xl42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6">
    <w:name w:val="xl42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7">
    <w:name w:val="xl4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9">
    <w:name w:val="xl42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0">
    <w:name w:val="xl4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31">
    <w:name w:val="xl43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32">
    <w:name w:val="xl43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4">
    <w:name w:val="xl43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5">
    <w:name w:val="xl43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6">
    <w:name w:val="xl43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7">
    <w:name w:val="xl43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8">
    <w:name w:val="xl43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9">
    <w:name w:val="xl43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0">
    <w:name w:val="xl44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41">
    <w:name w:val="xl44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2">
    <w:name w:val="xl44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3">
    <w:name w:val="xl44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4">
    <w:name w:val="xl44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5">
    <w:name w:val="xl44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6">
    <w:name w:val="xl44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7">
    <w:name w:val="xl44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8">
    <w:name w:val="xl44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0">
    <w:name w:val="xl45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51">
    <w:name w:val="xl45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3">
    <w:name w:val="xl45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4">
    <w:name w:val="xl45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55">
    <w:name w:val="xl45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6">
    <w:name w:val="xl45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7">
    <w:name w:val="xl45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8">
    <w:name w:val="xl45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9">
    <w:name w:val="xl45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60">
    <w:name w:val="xl46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1">
    <w:name w:val="xl46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2">
    <w:name w:val="xl46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3">
    <w:name w:val="xl46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4">
    <w:name w:val="xl46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65">
    <w:name w:val="xl46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66">
    <w:name w:val="xl46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7">
    <w:name w:val="xl46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8">
    <w:name w:val="xl46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9">
    <w:name w:val="xl469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470">
    <w:name w:val="xl47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1">
    <w:name w:val="xl47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2">
    <w:name w:val="xl47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3">
    <w:name w:val="xl473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4">
    <w:name w:val="xl474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5">
    <w:name w:val="xl47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5">
    <w:name w:val="xl485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6">
    <w:name w:val="xl486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7">
    <w:name w:val="xl48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8">
    <w:name w:val="xl488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9">
    <w:name w:val="xl48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90">
    <w:name w:val="xl49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1">
    <w:name w:val="xl49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3">
    <w:name w:val="xl493"/>
    <w:basedOn w:val="a"/>
    <w:rsid w:val="000F3F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4">
    <w:name w:val="xl49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5">
    <w:name w:val="xl49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6">
    <w:name w:val="xl496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9">
    <w:name w:val="xl499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0">
    <w:name w:val="xl500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1">
    <w:name w:val="xl50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6">
    <w:name w:val="xl506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7">
    <w:name w:val="xl507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08">
    <w:name w:val="xl508"/>
    <w:basedOn w:val="a"/>
    <w:rsid w:val="000F3F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9">
    <w:name w:val="xl509"/>
    <w:basedOn w:val="a"/>
    <w:rsid w:val="000F3F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0">
    <w:name w:val="xl510"/>
    <w:basedOn w:val="a"/>
    <w:rsid w:val="000F3F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1">
    <w:name w:val="xl511"/>
    <w:basedOn w:val="a"/>
    <w:rsid w:val="000F3F9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2">
    <w:name w:val="xl512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3">
    <w:name w:val="xl513"/>
    <w:basedOn w:val="a"/>
    <w:rsid w:val="000F3F9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4">
    <w:name w:val="xl514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5">
    <w:name w:val="xl515"/>
    <w:basedOn w:val="a"/>
    <w:rsid w:val="000F3F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6">
    <w:name w:val="xl516"/>
    <w:basedOn w:val="a"/>
    <w:rsid w:val="000F3F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7">
    <w:name w:val="xl517"/>
    <w:basedOn w:val="a"/>
    <w:rsid w:val="000F3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8">
    <w:name w:val="xl518"/>
    <w:basedOn w:val="a"/>
    <w:rsid w:val="000F3F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9">
    <w:name w:val="xl519"/>
    <w:basedOn w:val="a"/>
    <w:rsid w:val="000F3F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0">
    <w:name w:val="xl520"/>
    <w:basedOn w:val="a"/>
    <w:rsid w:val="000F3F9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1">
    <w:name w:val="xl521"/>
    <w:basedOn w:val="a"/>
    <w:rsid w:val="000F3F9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2">
    <w:name w:val="xl522"/>
    <w:basedOn w:val="a"/>
    <w:rsid w:val="000F3F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3">
    <w:name w:val="xl523"/>
    <w:basedOn w:val="a"/>
    <w:rsid w:val="000F3F9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4">
    <w:name w:val="xl524"/>
    <w:basedOn w:val="a"/>
    <w:rsid w:val="000F3F9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5">
    <w:name w:val="xl525"/>
    <w:basedOn w:val="a"/>
    <w:rsid w:val="000F3F9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6">
    <w:name w:val="xl526"/>
    <w:basedOn w:val="a"/>
    <w:rsid w:val="000F3F9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7">
    <w:name w:val="xl527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8">
    <w:name w:val="xl528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29">
    <w:name w:val="xl529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0F3F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1">
    <w:name w:val="xl531"/>
    <w:basedOn w:val="a"/>
    <w:rsid w:val="000F3F9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2">
    <w:name w:val="xl532"/>
    <w:basedOn w:val="a"/>
    <w:rsid w:val="000F3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3">
    <w:name w:val="xl533"/>
    <w:basedOn w:val="a"/>
    <w:rsid w:val="000F3F9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34">
    <w:name w:val="xl534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5">
    <w:name w:val="xl535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6">
    <w:name w:val="xl536"/>
    <w:basedOn w:val="a"/>
    <w:rsid w:val="000F3F9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4</cp:revision>
  <cp:lastPrinted>2023-08-10T09:42:00Z</cp:lastPrinted>
  <dcterms:created xsi:type="dcterms:W3CDTF">2023-10-24T04:16:00Z</dcterms:created>
  <dcterms:modified xsi:type="dcterms:W3CDTF">2023-10-24T04:17:00Z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