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C2" w:rsidRDefault="00365E6C" w:rsidP="00172CC2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9745" cy="659130"/>
            <wp:effectExtent l="0" t="0" r="0" b="762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C2" w:rsidRDefault="00172CC2" w:rsidP="00172CC2">
      <w:pPr>
        <w:tabs>
          <w:tab w:val="left" w:pos="6765"/>
        </w:tabs>
        <w:jc w:val="center"/>
        <w:rPr>
          <w:b/>
          <w:sz w:val="20"/>
          <w:szCs w:val="20"/>
        </w:rPr>
      </w:pPr>
    </w:p>
    <w:p w:rsidR="00172CC2" w:rsidRDefault="00216E5B" w:rsidP="00216E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Ванаварский сельский Совет депутатов</w:t>
      </w:r>
    </w:p>
    <w:p w:rsidR="00172CC2" w:rsidRDefault="00172CC2" w:rsidP="00172CC2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365E6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19685" t="24130" r="27940" b="234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172CC2" w:rsidRDefault="00172CC2" w:rsidP="00172CC2">
      <w:pPr>
        <w:jc w:val="center"/>
        <w:rPr>
          <w:b/>
          <w:w w:val="80"/>
          <w:position w:val="4"/>
          <w:sz w:val="36"/>
          <w:szCs w:val="20"/>
        </w:rPr>
      </w:pPr>
      <w:r>
        <w:rPr>
          <w:b/>
          <w:w w:val="80"/>
          <w:position w:val="4"/>
          <w:sz w:val="36"/>
        </w:rPr>
        <w:t>РЕШЕНИЕ</w:t>
      </w:r>
    </w:p>
    <w:p w:rsidR="00172CC2" w:rsidRDefault="00172CC2" w:rsidP="00172CC2">
      <w:pPr>
        <w:rPr>
          <w:sz w:val="20"/>
        </w:rPr>
      </w:pPr>
    </w:p>
    <w:p w:rsidR="00333186" w:rsidRDefault="00333186" w:rsidP="00333186">
      <w:r>
        <w:t>5 созыв</w:t>
      </w:r>
      <w:r>
        <w:tab/>
      </w:r>
      <w:r>
        <w:tab/>
        <w:t xml:space="preserve">                                   № 1129                                                  с. Ванавара                     8 сессия</w:t>
      </w:r>
    </w:p>
    <w:p w:rsidR="00172CC2" w:rsidRDefault="00333186" w:rsidP="00333186">
      <w:r>
        <w:t>«30» мая 2019 г.</w:t>
      </w:r>
    </w:p>
    <w:p w:rsidR="00172CC2" w:rsidRDefault="00172CC2" w:rsidP="00172CC2"/>
    <w:p w:rsidR="00172CC2" w:rsidRPr="00333186" w:rsidRDefault="00172CC2" w:rsidP="00172CC2">
      <w:pPr>
        <w:rPr>
          <w:b/>
          <w:sz w:val="28"/>
        </w:rPr>
      </w:pPr>
      <w:r w:rsidRPr="00333186">
        <w:rPr>
          <w:b/>
          <w:sz w:val="28"/>
        </w:rPr>
        <w:t>О</w:t>
      </w:r>
      <w:r w:rsidR="00FC1349" w:rsidRPr="00333186">
        <w:rPr>
          <w:b/>
          <w:sz w:val="28"/>
        </w:rPr>
        <w:t xml:space="preserve"> принятии к сведению отчета </w:t>
      </w:r>
      <w:r w:rsidRPr="00333186">
        <w:rPr>
          <w:b/>
          <w:sz w:val="28"/>
        </w:rPr>
        <w:t>об исполнении</w:t>
      </w:r>
    </w:p>
    <w:p w:rsidR="00172CC2" w:rsidRPr="00333186" w:rsidRDefault="00172CC2" w:rsidP="00172CC2">
      <w:pPr>
        <w:rPr>
          <w:b/>
          <w:sz w:val="28"/>
        </w:rPr>
      </w:pPr>
      <w:r w:rsidRPr="00333186">
        <w:rPr>
          <w:b/>
          <w:sz w:val="28"/>
        </w:rPr>
        <w:t>бюджета сельского поселения с. Ванавара</w:t>
      </w:r>
    </w:p>
    <w:p w:rsidR="00172CC2" w:rsidRPr="00333186" w:rsidRDefault="00172CC2" w:rsidP="00172CC2">
      <w:pPr>
        <w:rPr>
          <w:b/>
          <w:sz w:val="28"/>
        </w:rPr>
      </w:pPr>
      <w:r w:rsidRPr="00333186">
        <w:rPr>
          <w:b/>
          <w:sz w:val="28"/>
        </w:rPr>
        <w:t xml:space="preserve">за  </w:t>
      </w:r>
      <w:r w:rsidR="00B37C82" w:rsidRPr="00333186">
        <w:rPr>
          <w:b/>
          <w:sz w:val="28"/>
        </w:rPr>
        <w:t>1 квартал</w:t>
      </w:r>
      <w:r w:rsidR="0071359D" w:rsidRPr="00333186">
        <w:rPr>
          <w:b/>
          <w:sz w:val="28"/>
        </w:rPr>
        <w:t xml:space="preserve"> 201</w:t>
      </w:r>
      <w:r w:rsidR="000B157B" w:rsidRPr="00333186">
        <w:rPr>
          <w:b/>
          <w:sz w:val="28"/>
        </w:rPr>
        <w:t>9</w:t>
      </w:r>
      <w:r w:rsidR="0071359D" w:rsidRPr="00333186">
        <w:rPr>
          <w:b/>
          <w:sz w:val="28"/>
        </w:rPr>
        <w:t xml:space="preserve"> </w:t>
      </w:r>
      <w:r w:rsidRPr="00333186">
        <w:rPr>
          <w:b/>
          <w:sz w:val="28"/>
        </w:rPr>
        <w:t xml:space="preserve"> года</w:t>
      </w:r>
      <w:r w:rsidR="00CF66B6" w:rsidRPr="00333186">
        <w:rPr>
          <w:b/>
          <w:sz w:val="28"/>
        </w:rPr>
        <w:t>.</w:t>
      </w:r>
    </w:p>
    <w:p w:rsidR="00C00407" w:rsidRDefault="00172CC2" w:rsidP="00C00407">
      <w:pPr>
        <w:rPr>
          <w:b/>
          <w:sz w:val="28"/>
        </w:rPr>
      </w:pPr>
      <w:r>
        <w:t xml:space="preserve">       </w:t>
      </w:r>
      <w:r w:rsidR="00C00407">
        <w:rPr>
          <w:b/>
          <w:sz w:val="28"/>
        </w:rPr>
        <w:t xml:space="preserve">        </w:t>
      </w:r>
    </w:p>
    <w:p w:rsidR="00C00407" w:rsidRPr="00827369" w:rsidRDefault="00C00407" w:rsidP="00333186">
      <w:pPr>
        <w:jc w:val="both"/>
        <w:rPr>
          <w:b/>
          <w:sz w:val="28"/>
        </w:rPr>
      </w:pPr>
      <w:r>
        <w:rPr>
          <w:b/>
          <w:sz w:val="28"/>
        </w:rPr>
        <w:t xml:space="preserve">       </w:t>
      </w:r>
      <w:r w:rsidR="00BD42BB" w:rsidRPr="00827369">
        <w:rPr>
          <w:sz w:val="28"/>
        </w:rPr>
        <w:t xml:space="preserve">В соответствии со статьей 25 Устава сельского поселения с. Ванавара </w:t>
      </w:r>
      <w:r w:rsidR="00216E5B" w:rsidRPr="00827369">
        <w:rPr>
          <w:sz w:val="28"/>
        </w:rPr>
        <w:t>Ванаварский сельский Совет депутатов</w:t>
      </w:r>
      <w:r w:rsidRPr="00827369">
        <w:rPr>
          <w:sz w:val="28"/>
        </w:rPr>
        <w:t xml:space="preserve"> РЕШИЛ:</w:t>
      </w:r>
    </w:p>
    <w:p w:rsidR="00C00407" w:rsidRPr="00BC2EB8" w:rsidRDefault="00172CC2" w:rsidP="00333186">
      <w:pPr>
        <w:numPr>
          <w:ilvl w:val="0"/>
          <w:numId w:val="1"/>
        </w:numPr>
        <w:jc w:val="both"/>
        <w:rPr>
          <w:sz w:val="28"/>
        </w:rPr>
      </w:pPr>
      <w:r w:rsidRPr="00827369">
        <w:rPr>
          <w:sz w:val="28"/>
        </w:rPr>
        <w:t>Принять к сведению</w:t>
      </w:r>
      <w:r w:rsidR="00C00407" w:rsidRPr="00827369">
        <w:rPr>
          <w:sz w:val="28"/>
        </w:rPr>
        <w:t xml:space="preserve"> </w:t>
      </w:r>
      <w:r w:rsidR="005971DE" w:rsidRPr="00827369">
        <w:rPr>
          <w:color w:val="C00000"/>
          <w:sz w:val="28"/>
          <w:u w:val="single"/>
        </w:rPr>
        <w:t>отчет</w:t>
      </w:r>
      <w:r w:rsidRPr="00827369">
        <w:rPr>
          <w:sz w:val="28"/>
        </w:rPr>
        <w:t xml:space="preserve"> </w:t>
      </w:r>
      <w:r w:rsidR="00C00407" w:rsidRPr="00827369">
        <w:rPr>
          <w:sz w:val="28"/>
        </w:rPr>
        <w:t xml:space="preserve"> об исполнении бюджета  </w:t>
      </w:r>
      <w:r w:rsidR="00CF66B6" w:rsidRPr="00827369">
        <w:rPr>
          <w:sz w:val="28"/>
        </w:rPr>
        <w:t xml:space="preserve">сельского поселения с. Ванавара </w:t>
      </w:r>
      <w:r w:rsidR="00B37C82">
        <w:rPr>
          <w:sz w:val="28"/>
        </w:rPr>
        <w:t>1 квартала</w:t>
      </w:r>
      <w:r w:rsidR="0071359D" w:rsidRPr="00827369">
        <w:rPr>
          <w:sz w:val="28"/>
        </w:rPr>
        <w:t xml:space="preserve"> </w:t>
      </w:r>
      <w:r w:rsidR="00216E5B" w:rsidRPr="00827369">
        <w:rPr>
          <w:sz w:val="28"/>
        </w:rPr>
        <w:t>201</w:t>
      </w:r>
      <w:r w:rsidR="00410F6F">
        <w:rPr>
          <w:sz w:val="28"/>
        </w:rPr>
        <w:t>9</w:t>
      </w:r>
      <w:r w:rsidR="00C00407" w:rsidRPr="00827369">
        <w:rPr>
          <w:sz w:val="28"/>
        </w:rPr>
        <w:t xml:space="preserve"> года по доходам  </w:t>
      </w:r>
      <w:r w:rsidR="009A0E54">
        <w:rPr>
          <w:sz w:val="28"/>
        </w:rPr>
        <w:t>1</w:t>
      </w:r>
      <w:r w:rsidR="00410F6F">
        <w:rPr>
          <w:sz w:val="28"/>
        </w:rPr>
        <w:t>8 573,3</w:t>
      </w:r>
      <w:r w:rsidR="00CF66B6" w:rsidRPr="00827369">
        <w:rPr>
          <w:sz w:val="28"/>
        </w:rPr>
        <w:t xml:space="preserve"> тыс.</w:t>
      </w:r>
      <w:r w:rsidR="00EF725D" w:rsidRPr="00827369">
        <w:rPr>
          <w:sz w:val="28"/>
        </w:rPr>
        <w:t xml:space="preserve"> </w:t>
      </w:r>
      <w:r w:rsidR="00CF66B6" w:rsidRPr="00827369">
        <w:rPr>
          <w:sz w:val="28"/>
        </w:rPr>
        <w:t xml:space="preserve">руб., </w:t>
      </w:r>
      <w:r w:rsidR="00410F6F">
        <w:rPr>
          <w:sz w:val="28"/>
        </w:rPr>
        <w:t xml:space="preserve"> </w:t>
      </w:r>
      <w:r w:rsidR="00CF66B6" w:rsidRPr="00827369">
        <w:rPr>
          <w:sz w:val="28"/>
        </w:rPr>
        <w:t xml:space="preserve">по расходам </w:t>
      </w:r>
      <w:r w:rsidR="00576BA7">
        <w:rPr>
          <w:sz w:val="28"/>
        </w:rPr>
        <w:t xml:space="preserve"> </w:t>
      </w:r>
      <w:r w:rsidR="00E1590F">
        <w:rPr>
          <w:sz w:val="28"/>
        </w:rPr>
        <w:t>1</w:t>
      </w:r>
      <w:r w:rsidR="00410F6F">
        <w:rPr>
          <w:sz w:val="28"/>
        </w:rPr>
        <w:t>7 054,4</w:t>
      </w:r>
      <w:r w:rsidR="008C3289">
        <w:rPr>
          <w:sz w:val="28"/>
        </w:rPr>
        <w:t xml:space="preserve"> </w:t>
      </w:r>
      <w:r w:rsidR="00C00407" w:rsidRPr="00827369">
        <w:rPr>
          <w:sz w:val="28"/>
        </w:rPr>
        <w:t>тыс.</w:t>
      </w:r>
      <w:r w:rsidR="008C3289">
        <w:rPr>
          <w:sz w:val="28"/>
        </w:rPr>
        <w:t xml:space="preserve"> </w:t>
      </w:r>
      <w:r w:rsidR="00C00407" w:rsidRPr="00827369">
        <w:rPr>
          <w:sz w:val="28"/>
        </w:rPr>
        <w:t xml:space="preserve">руб. </w:t>
      </w:r>
      <w:r w:rsidR="00EF725D" w:rsidRPr="00827369">
        <w:rPr>
          <w:sz w:val="28"/>
        </w:rPr>
        <w:t>(Исполнение бюджета сельского поселения с. Ванавара утвержден</w:t>
      </w:r>
      <w:r w:rsidR="002002E8">
        <w:rPr>
          <w:sz w:val="28"/>
        </w:rPr>
        <w:t xml:space="preserve">о </w:t>
      </w:r>
      <w:r w:rsidR="00EF725D" w:rsidRPr="00827369">
        <w:rPr>
          <w:sz w:val="28"/>
        </w:rPr>
        <w:t xml:space="preserve"> постановлением</w:t>
      </w:r>
      <w:r w:rsidR="00AD24E9">
        <w:rPr>
          <w:sz w:val="28"/>
        </w:rPr>
        <w:t xml:space="preserve"> Администрации с. Ванавара от  0</w:t>
      </w:r>
      <w:r w:rsidR="00410F6F">
        <w:rPr>
          <w:sz w:val="28"/>
        </w:rPr>
        <w:t>3</w:t>
      </w:r>
      <w:r w:rsidR="00827369" w:rsidRPr="00827369">
        <w:rPr>
          <w:sz w:val="28"/>
        </w:rPr>
        <w:t xml:space="preserve"> </w:t>
      </w:r>
      <w:r w:rsidR="00A85D55">
        <w:rPr>
          <w:sz w:val="28"/>
        </w:rPr>
        <w:t>апреля</w:t>
      </w:r>
      <w:r w:rsidR="0071359D" w:rsidRPr="00827369">
        <w:rPr>
          <w:sz w:val="28"/>
        </w:rPr>
        <w:t xml:space="preserve"> </w:t>
      </w:r>
      <w:r w:rsidR="00EF725D" w:rsidRPr="00827369">
        <w:rPr>
          <w:sz w:val="28"/>
        </w:rPr>
        <w:t xml:space="preserve"> 201</w:t>
      </w:r>
      <w:r w:rsidR="00410F6F">
        <w:rPr>
          <w:sz w:val="28"/>
        </w:rPr>
        <w:t>9</w:t>
      </w:r>
      <w:r w:rsidR="007B3055" w:rsidRPr="00827369">
        <w:rPr>
          <w:sz w:val="28"/>
        </w:rPr>
        <w:t xml:space="preserve"> года № </w:t>
      </w:r>
      <w:r w:rsidR="009A0E54">
        <w:rPr>
          <w:sz w:val="28"/>
        </w:rPr>
        <w:t>5</w:t>
      </w:r>
      <w:r w:rsidR="00410F6F">
        <w:rPr>
          <w:sz w:val="28"/>
        </w:rPr>
        <w:t>0</w:t>
      </w:r>
      <w:r w:rsidR="00EF725D" w:rsidRPr="00827369">
        <w:rPr>
          <w:sz w:val="28"/>
        </w:rPr>
        <w:t xml:space="preserve">-п </w:t>
      </w:r>
      <w:r w:rsidR="007B3055" w:rsidRPr="00827369">
        <w:rPr>
          <w:sz w:val="28"/>
        </w:rPr>
        <w:t xml:space="preserve"> </w:t>
      </w:r>
      <w:r w:rsidR="00EF725D" w:rsidRPr="00827369">
        <w:rPr>
          <w:sz w:val="28"/>
        </w:rPr>
        <w:t>и опубликован</w:t>
      </w:r>
      <w:r w:rsidR="004E076A">
        <w:rPr>
          <w:sz w:val="28"/>
        </w:rPr>
        <w:t xml:space="preserve">о </w:t>
      </w:r>
      <w:r w:rsidR="00EF725D" w:rsidRPr="00827369">
        <w:rPr>
          <w:sz w:val="28"/>
        </w:rPr>
        <w:t xml:space="preserve"> в </w:t>
      </w:r>
      <w:r w:rsidR="00827369" w:rsidRPr="00827369">
        <w:rPr>
          <w:sz w:val="28"/>
        </w:rPr>
        <w:t xml:space="preserve">печатном органе средств массовой информации села Ванавара Эвенкийского муниципального района Красноярского края (Ванаварский </w:t>
      </w:r>
      <w:r w:rsidR="00CB00ED">
        <w:rPr>
          <w:sz w:val="28"/>
        </w:rPr>
        <w:t xml:space="preserve">информационный </w:t>
      </w:r>
      <w:r w:rsidR="00827369" w:rsidRPr="00827369">
        <w:rPr>
          <w:sz w:val="28"/>
        </w:rPr>
        <w:t>вестник)</w:t>
      </w:r>
      <w:r w:rsidR="00EF725D" w:rsidRPr="00827369">
        <w:rPr>
          <w:sz w:val="28"/>
        </w:rPr>
        <w:t xml:space="preserve">  </w:t>
      </w:r>
      <w:r w:rsidR="00A90FD2" w:rsidRPr="00762DF2">
        <w:rPr>
          <w:sz w:val="28"/>
        </w:rPr>
        <w:t>0</w:t>
      </w:r>
      <w:r w:rsidR="00762DF2" w:rsidRPr="00762DF2">
        <w:rPr>
          <w:sz w:val="28"/>
        </w:rPr>
        <w:t>4</w:t>
      </w:r>
      <w:r w:rsidR="00827369" w:rsidRPr="00762DF2">
        <w:rPr>
          <w:sz w:val="28"/>
        </w:rPr>
        <w:t xml:space="preserve"> </w:t>
      </w:r>
      <w:r w:rsidR="00A85D55" w:rsidRPr="00762DF2">
        <w:rPr>
          <w:sz w:val="28"/>
        </w:rPr>
        <w:t>апреля</w:t>
      </w:r>
      <w:r w:rsidR="0071359D" w:rsidRPr="00762DF2">
        <w:rPr>
          <w:sz w:val="28"/>
        </w:rPr>
        <w:t xml:space="preserve"> </w:t>
      </w:r>
      <w:r w:rsidR="00EF725D" w:rsidRPr="00762DF2">
        <w:rPr>
          <w:sz w:val="28"/>
        </w:rPr>
        <w:t>201</w:t>
      </w:r>
      <w:r w:rsidR="00762DF2" w:rsidRPr="00762DF2">
        <w:rPr>
          <w:sz w:val="28"/>
        </w:rPr>
        <w:t>9</w:t>
      </w:r>
      <w:r w:rsidR="00EF725D" w:rsidRPr="00762DF2">
        <w:rPr>
          <w:sz w:val="28"/>
        </w:rPr>
        <w:t xml:space="preserve"> г.</w:t>
      </w:r>
      <w:r w:rsidR="00A85D55" w:rsidRPr="00762DF2">
        <w:rPr>
          <w:sz w:val="28"/>
        </w:rPr>
        <w:t xml:space="preserve"> №</w:t>
      </w:r>
      <w:r w:rsidR="000561E3" w:rsidRPr="00762DF2">
        <w:rPr>
          <w:sz w:val="28"/>
        </w:rPr>
        <w:t xml:space="preserve"> </w:t>
      </w:r>
      <w:r w:rsidR="00762DF2">
        <w:rPr>
          <w:sz w:val="28"/>
        </w:rPr>
        <w:t>66</w:t>
      </w:r>
      <w:r w:rsidR="00EF725D" w:rsidRPr="00BC2EB8">
        <w:rPr>
          <w:sz w:val="28"/>
        </w:rPr>
        <w:t>).</w:t>
      </w:r>
    </w:p>
    <w:p w:rsidR="00216E5B" w:rsidRPr="00827369" w:rsidRDefault="00107CF6" w:rsidP="00333186">
      <w:pPr>
        <w:numPr>
          <w:ilvl w:val="0"/>
          <w:numId w:val="1"/>
        </w:numPr>
        <w:jc w:val="both"/>
        <w:rPr>
          <w:b/>
          <w:sz w:val="28"/>
        </w:rPr>
      </w:pPr>
      <w:r w:rsidRPr="00827369">
        <w:rPr>
          <w:sz w:val="28"/>
        </w:rPr>
        <w:t xml:space="preserve">Настоящее </w:t>
      </w:r>
      <w:r w:rsidR="00C00407" w:rsidRPr="00827369">
        <w:rPr>
          <w:sz w:val="28"/>
        </w:rPr>
        <w:t>Ре</w:t>
      </w:r>
      <w:r w:rsidRPr="00827369">
        <w:rPr>
          <w:sz w:val="28"/>
        </w:rPr>
        <w:t xml:space="preserve">шение вступает в силу со дня </w:t>
      </w:r>
      <w:r w:rsidR="00C00407" w:rsidRPr="00827369">
        <w:rPr>
          <w:sz w:val="28"/>
        </w:rPr>
        <w:t xml:space="preserve"> п</w:t>
      </w:r>
      <w:r w:rsidR="00DF197D" w:rsidRPr="00827369">
        <w:rPr>
          <w:sz w:val="28"/>
        </w:rPr>
        <w:t>ринятия</w:t>
      </w:r>
      <w:r w:rsidR="00216E5B" w:rsidRPr="00827369">
        <w:rPr>
          <w:sz w:val="28"/>
        </w:rPr>
        <w:t>.</w:t>
      </w:r>
    </w:p>
    <w:p w:rsidR="00216E5B" w:rsidRDefault="00216E5B" w:rsidP="00333186">
      <w:pPr>
        <w:jc w:val="both"/>
        <w:rPr>
          <w:sz w:val="28"/>
        </w:rPr>
      </w:pPr>
    </w:p>
    <w:p w:rsidR="00C00407" w:rsidRDefault="00BC2EB8" w:rsidP="00333186">
      <w:pPr>
        <w:jc w:val="both"/>
        <w:rPr>
          <w:b/>
          <w:sz w:val="28"/>
        </w:rPr>
      </w:pPr>
      <w:r>
        <w:rPr>
          <w:b/>
          <w:sz w:val="28"/>
        </w:rPr>
        <w:t xml:space="preserve">            </w:t>
      </w:r>
    </w:p>
    <w:p w:rsidR="00333186" w:rsidRDefault="00333186" w:rsidP="00333186">
      <w:pPr>
        <w:ind w:left="360"/>
        <w:jc w:val="both"/>
        <w:rPr>
          <w:sz w:val="28"/>
        </w:rPr>
      </w:pPr>
      <w:r>
        <w:rPr>
          <w:sz w:val="28"/>
        </w:rPr>
        <w:t xml:space="preserve">Председатель Совета депутатов                    </w:t>
      </w:r>
      <w:r w:rsidR="00AF09CB">
        <w:rPr>
          <w:sz w:val="28"/>
        </w:rPr>
        <w:t>п/п</w:t>
      </w:r>
      <w:r>
        <w:rPr>
          <w:sz w:val="28"/>
        </w:rPr>
        <w:t xml:space="preserve">                    Е.Т. Смирнова</w:t>
      </w:r>
    </w:p>
    <w:p w:rsidR="00333186" w:rsidRDefault="00333186" w:rsidP="00333186">
      <w:pPr>
        <w:ind w:left="360"/>
        <w:jc w:val="both"/>
        <w:rPr>
          <w:sz w:val="28"/>
          <w:szCs w:val="28"/>
        </w:rPr>
      </w:pPr>
    </w:p>
    <w:p w:rsidR="00333186" w:rsidRDefault="00333186" w:rsidP="00333186">
      <w:pPr>
        <w:ind w:left="360"/>
        <w:jc w:val="both"/>
        <w:rPr>
          <w:b/>
        </w:rPr>
      </w:pPr>
      <w:r>
        <w:rPr>
          <w:sz w:val="28"/>
          <w:szCs w:val="28"/>
        </w:rPr>
        <w:t xml:space="preserve">И.о. Главы села Ванавара                               </w:t>
      </w:r>
      <w:r w:rsidR="00AF09CB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М.О. Нубаева</w:t>
      </w:r>
    </w:p>
    <w:p w:rsidR="00C00407" w:rsidRDefault="00C00407" w:rsidP="00333186">
      <w:pPr>
        <w:jc w:val="both"/>
        <w:rPr>
          <w:sz w:val="28"/>
          <w:szCs w:val="28"/>
        </w:rPr>
      </w:pPr>
    </w:p>
    <w:p w:rsidR="00385C8D" w:rsidRDefault="00C00407" w:rsidP="00333186">
      <w:pPr>
        <w:jc w:val="both"/>
        <w:rPr>
          <w:b/>
        </w:rPr>
      </w:pPr>
      <w:r w:rsidRPr="008D177D">
        <w:rPr>
          <w:b/>
          <w:sz w:val="28"/>
          <w:szCs w:val="28"/>
        </w:rPr>
        <w:t xml:space="preserve">  </w:t>
      </w:r>
    </w:p>
    <w:p w:rsidR="008F22EA" w:rsidRDefault="008F22EA" w:rsidP="00333186">
      <w:pPr>
        <w:jc w:val="both"/>
        <w:rPr>
          <w:b/>
        </w:rPr>
      </w:pPr>
    </w:p>
    <w:p w:rsidR="008F22EA" w:rsidRDefault="008F22EA" w:rsidP="00333186">
      <w:pPr>
        <w:jc w:val="both"/>
        <w:rPr>
          <w:b/>
        </w:rPr>
      </w:pPr>
    </w:p>
    <w:p w:rsidR="008F22EA" w:rsidRDefault="008F22EA" w:rsidP="00333186">
      <w:pPr>
        <w:jc w:val="both"/>
        <w:rPr>
          <w:b/>
        </w:rPr>
      </w:pPr>
    </w:p>
    <w:p w:rsidR="008F22EA" w:rsidRDefault="008F22EA" w:rsidP="00C00407">
      <w:pPr>
        <w:jc w:val="right"/>
        <w:rPr>
          <w:b/>
        </w:rPr>
      </w:pPr>
    </w:p>
    <w:p w:rsidR="008F22EA" w:rsidRDefault="008F22EA" w:rsidP="00C00407">
      <w:pPr>
        <w:jc w:val="right"/>
        <w:rPr>
          <w:b/>
        </w:rPr>
      </w:pPr>
    </w:p>
    <w:p w:rsidR="008F22EA" w:rsidRDefault="008F22EA" w:rsidP="00C00407">
      <w:pPr>
        <w:jc w:val="right"/>
        <w:rPr>
          <w:b/>
        </w:rPr>
      </w:pPr>
    </w:p>
    <w:p w:rsidR="00AF09CB" w:rsidRDefault="00AF09CB" w:rsidP="00C00407">
      <w:pPr>
        <w:jc w:val="right"/>
        <w:rPr>
          <w:b/>
        </w:rPr>
      </w:pPr>
    </w:p>
    <w:p w:rsidR="00AF09CB" w:rsidRDefault="00AF09CB" w:rsidP="00C00407">
      <w:pPr>
        <w:jc w:val="right"/>
        <w:rPr>
          <w:b/>
        </w:rPr>
      </w:pPr>
    </w:p>
    <w:p w:rsidR="00AF09CB" w:rsidRDefault="00AF09CB" w:rsidP="00C00407">
      <w:pPr>
        <w:jc w:val="right"/>
        <w:rPr>
          <w:b/>
        </w:rPr>
      </w:pPr>
    </w:p>
    <w:p w:rsidR="00AF09CB" w:rsidRDefault="00AF09CB" w:rsidP="00C00407">
      <w:pPr>
        <w:jc w:val="right"/>
        <w:rPr>
          <w:b/>
        </w:rPr>
      </w:pPr>
    </w:p>
    <w:p w:rsidR="00AF09CB" w:rsidRDefault="00AF09CB" w:rsidP="00C00407">
      <w:pPr>
        <w:jc w:val="right"/>
        <w:rPr>
          <w:b/>
        </w:rPr>
      </w:pPr>
    </w:p>
    <w:p w:rsidR="00AF09CB" w:rsidRDefault="00AF09CB" w:rsidP="00C00407">
      <w:pPr>
        <w:jc w:val="right"/>
        <w:rPr>
          <w:b/>
        </w:rPr>
        <w:sectPr w:rsidR="00AF09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7"/>
        <w:gridCol w:w="625"/>
        <w:gridCol w:w="677"/>
        <w:gridCol w:w="628"/>
        <w:gridCol w:w="709"/>
        <w:gridCol w:w="7371"/>
        <w:gridCol w:w="992"/>
        <w:gridCol w:w="887"/>
        <w:gridCol w:w="868"/>
        <w:gridCol w:w="850"/>
        <w:gridCol w:w="992"/>
      </w:tblGrid>
      <w:tr w:rsidR="00AF09CB" w:rsidTr="00AF09CB">
        <w:trPr>
          <w:trHeight w:val="375"/>
        </w:trPr>
        <w:tc>
          <w:tcPr>
            <w:tcW w:w="152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09CB" w:rsidRDefault="00AF09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ИСПОЛНЕНИЕ  Б Ю Д Ж Е Т А </w:t>
            </w:r>
          </w:p>
        </w:tc>
      </w:tr>
      <w:tr w:rsidR="00AF09CB" w:rsidTr="00AF09CB">
        <w:trPr>
          <w:trHeight w:val="375"/>
        </w:trPr>
        <w:tc>
          <w:tcPr>
            <w:tcW w:w="152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сельского поселения с. Ванавара </w:t>
            </w:r>
          </w:p>
        </w:tc>
      </w:tr>
      <w:tr w:rsidR="00AF09CB" w:rsidTr="00AF09CB">
        <w:trPr>
          <w:trHeight w:val="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AF09CB" w:rsidTr="00AF09CB">
        <w:trPr>
          <w:trHeight w:val="345"/>
        </w:trPr>
        <w:tc>
          <w:tcPr>
            <w:tcW w:w="152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 1 квартал 2019 года</w:t>
            </w:r>
          </w:p>
        </w:tc>
      </w:tr>
      <w:tr w:rsidR="00AF09CB" w:rsidTr="00AF09CB">
        <w:trPr>
          <w:trHeight w:val="315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09CB" w:rsidRDefault="00AF0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измерения: </w:t>
            </w:r>
            <w:r>
              <w:rPr>
                <w:b/>
                <w:bCs/>
                <w:sz w:val="22"/>
                <w:szCs w:val="22"/>
              </w:rPr>
              <w:t xml:space="preserve"> тыс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bCs/>
              </w:rPr>
              <w:t>руб.</w:t>
            </w:r>
            <w:r>
              <w:rPr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F09CB" w:rsidTr="00AF09CB">
        <w:trPr>
          <w:trHeight w:val="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09CB" w:rsidRDefault="00AF0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F09CB" w:rsidTr="00AF09CB">
        <w:trPr>
          <w:trHeight w:val="15"/>
        </w:trPr>
        <w:tc>
          <w:tcPr>
            <w:tcW w:w="3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F09CB" w:rsidTr="00AF09CB">
        <w:trPr>
          <w:trHeight w:val="795"/>
        </w:trPr>
        <w:tc>
          <w:tcPr>
            <w:tcW w:w="3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09CB" w:rsidRDefault="00AF09C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9CB" w:rsidRDefault="00AF09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БЮДЖЕТ  2019 г.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квартал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 исполнения к плану 1 кв.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 исполнения к годовому плану</w:t>
            </w:r>
          </w:p>
        </w:tc>
      </w:tr>
      <w:tr w:rsidR="00AF09CB" w:rsidTr="00AF09CB">
        <w:trPr>
          <w:trHeight w:val="315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AF09CB" w:rsidTr="00AF09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1.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F09CB" w:rsidTr="00AF09CB">
        <w:trPr>
          <w:trHeight w:val="315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F09CB" w:rsidRDefault="00AF09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Д О Х О Д 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6 679,7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1 335,9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19,4%</w:t>
            </w:r>
          </w:p>
        </w:tc>
      </w:tr>
      <w:tr w:rsidR="00AF09CB" w:rsidTr="00AF09CB">
        <w:trPr>
          <w:trHeight w:val="315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182 1 01 00000 00 0000 000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F09CB" w:rsidRDefault="00AF0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3 923,1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980,8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12,5%</w:t>
            </w:r>
          </w:p>
        </w:tc>
      </w:tr>
      <w:tr w:rsidR="00AF09CB" w:rsidTr="00AF09CB">
        <w:trPr>
          <w:trHeight w:val="345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182 1 01 02000 01 0000 110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3 923,1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980,8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12,5%</w:t>
            </w:r>
          </w:p>
        </w:tc>
      </w:tr>
      <w:tr w:rsidR="00AF09CB" w:rsidTr="00AF09CB">
        <w:trPr>
          <w:trHeight w:val="459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3 923,1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12,5%</w:t>
            </w:r>
          </w:p>
        </w:tc>
      </w:tr>
      <w:tr w:rsidR="00AF09CB" w:rsidTr="00AF09CB">
        <w:trPr>
          <w:trHeight w:val="665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182 1 01 02020 01 0000 110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F09CB" w:rsidTr="00AF09CB">
        <w:trPr>
          <w:trHeight w:val="390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182 1 01 02030 01 0000 110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F09CB" w:rsidTr="00AF09CB">
        <w:trPr>
          <w:trHeight w:val="495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100 103 00000 00 0000 000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AF09CB" w:rsidRDefault="00AF0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27,0%</w:t>
            </w:r>
          </w:p>
        </w:tc>
      </w:tr>
      <w:tr w:rsidR="00AF09CB" w:rsidTr="00AF09CB">
        <w:trPr>
          <w:trHeight w:val="220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100 103 02000 01 0000 110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27,0%</w:t>
            </w:r>
          </w:p>
        </w:tc>
      </w:tr>
      <w:tr w:rsidR="00AF09CB" w:rsidTr="00AF09CB">
        <w:trPr>
          <w:trHeight w:val="691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100 103 02231 01 0000 110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32,7%</w:t>
            </w:r>
          </w:p>
        </w:tc>
      </w:tr>
      <w:tr w:rsidR="00AF09CB" w:rsidTr="00AF09CB">
        <w:trPr>
          <w:trHeight w:val="842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100 103 02241 01 0000 110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CB" w:rsidRDefault="00AF09C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37,5%</w:t>
            </w:r>
          </w:p>
        </w:tc>
      </w:tr>
      <w:tr w:rsidR="00AF09CB" w:rsidTr="00AF09CB">
        <w:trPr>
          <w:trHeight w:val="690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100 103 02251 01 0000 110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24,7%</w:t>
            </w:r>
          </w:p>
        </w:tc>
      </w:tr>
      <w:tr w:rsidR="00AF09CB" w:rsidTr="00AF09CB">
        <w:trPr>
          <w:trHeight w:val="1035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100 103 02261 01 0000 110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34,7%</w:t>
            </w:r>
          </w:p>
        </w:tc>
      </w:tr>
      <w:tr w:rsidR="00AF09CB" w:rsidTr="00AF09CB">
        <w:trPr>
          <w:trHeight w:val="300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F09CB" w:rsidRDefault="00AF0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1 737,1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507,6%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29,2%</w:t>
            </w:r>
          </w:p>
        </w:tc>
      </w:tr>
      <w:tr w:rsidR="00AF09CB" w:rsidTr="00AF09CB">
        <w:trPr>
          <w:trHeight w:val="327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Налоги на имущество физических лиц, взимаемый по ставкам, применяемым к объектам налогооблажения, расположенным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7,0%</w:t>
            </w:r>
          </w:p>
        </w:tc>
      </w:tr>
      <w:tr w:rsidR="00AF09CB" w:rsidTr="00AF09CB">
        <w:trPr>
          <w:trHeight w:val="300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182 106 06000 00 0000 110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842,1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445,0%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52,8%</w:t>
            </w:r>
          </w:p>
        </w:tc>
      </w:tr>
      <w:tr w:rsidR="00AF09CB" w:rsidTr="00AF09CB">
        <w:trPr>
          <w:trHeight w:val="300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182 106 06030 00 0000 110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419,7%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70,0%</w:t>
            </w:r>
          </w:p>
        </w:tc>
      </w:tr>
      <w:tr w:rsidR="00AF09CB" w:rsidTr="00AF09CB">
        <w:trPr>
          <w:trHeight w:val="465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182 106 06033 10 0000 110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419,7%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70,0%</w:t>
            </w:r>
          </w:p>
        </w:tc>
      </w:tr>
      <w:tr w:rsidR="00AF09CB" w:rsidTr="00AF09CB">
        <w:trPr>
          <w:trHeight w:val="270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182 1 06 06040 00 0000 110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242,1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10,5%</w:t>
            </w:r>
          </w:p>
        </w:tc>
      </w:tr>
      <w:tr w:rsidR="00AF09CB" w:rsidTr="00AF09CB">
        <w:trPr>
          <w:trHeight w:val="495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182 106 06043 10 1000 110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физических лиц, обладающих земельными участками, расположенными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10,5%</w:t>
            </w:r>
          </w:p>
        </w:tc>
      </w:tr>
      <w:tr w:rsidR="00AF09CB" w:rsidTr="00AF09CB">
        <w:trPr>
          <w:trHeight w:val="315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300 1 08 00000 00 0000 000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F09CB" w:rsidRDefault="00AF0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11,0%</w:t>
            </w:r>
          </w:p>
        </w:tc>
      </w:tr>
      <w:tr w:rsidR="00AF09CB" w:rsidTr="00AF09CB">
        <w:trPr>
          <w:trHeight w:val="690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300 108 04020 01 1000 110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Гос.пошлина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11,0%</w:t>
            </w:r>
          </w:p>
        </w:tc>
      </w:tr>
      <w:tr w:rsidR="00AF09CB" w:rsidTr="00AF09CB">
        <w:trPr>
          <w:trHeight w:val="585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000 1 09 00000 00 0000 000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F09CB" w:rsidRDefault="00AF0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F09CB" w:rsidRDefault="00AF09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F09CB" w:rsidRDefault="00AF09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F09CB" w:rsidTr="00AF09CB">
        <w:trPr>
          <w:trHeight w:val="424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300 1 11 00000 00 0000 000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446,8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25,7%</w:t>
            </w:r>
          </w:p>
        </w:tc>
      </w:tr>
      <w:tr w:rsidR="00AF09CB" w:rsidTr="00AF09CB">
        <w:trPr>
          <w:trHeight w:val="540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300 1 11 05000 00 0000 120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446,8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25,7%</w:t>
            </w:r>
          </w:p>
        </w:tc>
      </w:tr>
      <w:tr w:rsidR="00AF09CB" w:rsidTr="00AF09CB">
        <w:trPr>
          <w:trHeight w:val="437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300 111 05025 10 0000 120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зем.участков муниципальных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F09CB" w:rsidTr="00AF09CB">
        <w:trPr>
          <w:trHeight w:val="465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300 111 05075 10 0000 120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 составляющего казну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25,0%</w:t>
            </w:r>
          </w:p>
        </w:tc>
      </w:tr>
      <w:tr w:rsidR="00AF09CB" w:rsidTr="00AF09CB">
        <w:trPr>
          <w:trHeight w:val="281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300 113 00000 00 0000 000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F09CB" w:rsidRDefault="00AF09C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Доходы отоказания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38,6%</w:t>
            </w:r>
          </w:p>
        </w:tc>
      </w:tr>
      <w:tr w:rsidR="00AF09CB" w:rsidTr="00AF09CB">
        <w:trPr>
          <w:trHeight w:val="345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300 113 01000 00 0000 130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38,6%</w:t>
            </w:r>
          </w:p>
        </w:tc>
      </w:tr>
      <w:tr w:rsidR="00AF09CB" w:rsidTr="00AF09CB">
        <w:trPr>
          <w:trHeight w:val="270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300 113 01990 00 0000 130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38,6%</w:t>
            </w:r>
          </w:p>
        </w:tc>
      </w:tr>
      <w:tr w:rsidR="00AF09CB" w:rsidTr="00AF09CB">
        <w:trPr>
          <w:trHeight w:val="495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300 113 01995 10 0000 130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Прочие доходы от оказания платных услуг (работ), получателями средств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38,6%</w:t>
            </w:r>
          </w:p>
        </w:tc>
      </w:tr>
      <w:tr w:rsidR="00AF09CB" w:rsidTr="00AF09CB">
        <w:trPr>
          <w:trHeight w:val="315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AF09CB" w:rsidRDefault="00AF09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300 1 16 00000 00 0000 000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F09CB" w:rsidRDefault="00AF09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F09CB" w:rsidRDefault="00AF09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F09CB" w:rsidRDefault="00AF09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F09CB" w:rsidTr="00AF09CB">
        <w:trPr>
          <w:trHeight w:val="435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000 1 16 18000 00 0000 140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CB" w:rsidRDefault="00AF09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F09CB" w:rsidTr="00AF09CB">
        <w:trPr>
          <w:trHeight w:val="540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119 116 18050 10 0000 140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F09CB" w:rsidTr="00AF09CB">
        <w:trPr>
          <w:trHeight w:val="278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300 116 90000 00 0000 140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F09CB" w:rsidTr="00AF09CB">
        <w:trPr>
          <w:trHeight w:val="525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300 116</w:t>
            </w:r>
            <w:r>
              <w:rPr>
                <w:color w:val="FF0000"/>
                <w:sz w:val="18"/>
                <w:szCs w:val="18"/>
              </w:rPr>
              <w:t xml:space="preserve"> 90050 10</w:t>
            </w:r>
            <w:r>
              <w:rPr>
                <w:color w:val="000000"/>
                <w:sz w:val="18"/>
                <w:szCs w:val="18"/>
              </w:rPr>
              <w:t xml:space="preserve"> 0000 140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Прочие поступления от денежных взысканий (штрафов) и иных сумм в возмещение ущерба, зачисляемые </w:t>
            </w:r>
            <w:r>
              <w:rPr>
                <w:sz w:val="18"/>
                <w:szCs w:val="18"/>
              </w:rPr>
              <w:t>в бюджеты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F09CB" w:rsidTr="00AF09CB">
        <w:trPr>
          <w:trHeight w:val="330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AF09CB" w:rsidRDefault="00AF09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300 2 00 00000 00 0000 000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F09CB" w:rsidRDefault="00AF09C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91 869,3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19 779,0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17 278,1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18,8%</w:t>
            </w:r>
          </w:p>
        </w:tc>
      </w:tr>
      <w:tr w:rsidR="00AF09CB" w:rsidTr="00AF09CB">
        <w:trPr>
          <w:trHeight w:val="393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300 202 19999 10 7601 150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дотации на выравнивание бюджетной обеспеченности бюджетов сельских поселений, исходя из численности населения за счет средств субвенции краевого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10 497,6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2 624,4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25,0%</w:t>
            </w:r>
          </w:p>
        </w:tc>
      </w:tr>
      <w:tr w:rsidR="00AF09CB" w:rsidTr="00AF09CB">
        <w:trPr>
          <w:trHeight w:val="258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300 202 15001 10 0000 150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24 916,8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52,2%</w:t>
            </w:r>
          </w:p>
        </w:tc>
      </w:tr>
      <w:tr w:rsidR="00AF09CB" w:rsidTr="00AF09CB">
        <w:trPr>
          <w:trHeight w:val="418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300 202 49999 10 1013 150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 на поддержку мер по обеспечению сбалансированности бюджетов сельских поселений Эвенкийского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40 680,7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F09CB" w:rsidTr="00AF09CB">
        <w:trPr>
          <w:trHeight w:val="510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300 202 49999 10 7456 150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 бюджетам сельских поселений на поддержку деятельности муниципальных молодежных центров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F09CB" w:rsidTr="00AF09CB">
        <w:trPr>
          <w:trHeight w:val="450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300 202 30024 10 7514 150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на осуществление гос.полномочий по созданию и обеспечению деятельности административных комиссий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F09CB" w:rsidTr="00AF09CB">
        <w:trPr>
          <w:trHeight w:val="480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300 202 35118 10 0000 150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25,0%</w:t>
            </w:r>
          </w:p>
        </w:tc>
      </w:tr>
      <w:tr w:rsidR="00AF09CB" w:rsidTr="00AF09CB">
        <w:trPr>
          <w:trHeight w:val="359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300 202 49999 10 75080 150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7 608,6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12,2%</w:t>
            </w:r>
          </w:p>
        </w:tc>
      </w:tr>
      <w:tr w:rsidR="00AF09CB" w:rsidTr="00AF09CB">
        <w:trPr>
          <w:trHeight w:val="562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300 202 49999 10 1057 150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 бюджетам сельских поселений из бюджета Эвенкийского муниципального района для предоставления транспортных услуг населению и организации транспортного обслуживания населения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4 403,8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1 100,9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13,6%</w:t>
            </w:r>
          </w:p>
        </w:tc>
      </w:tr>
      <w:tr w:rsidR="00AF09CB" w:rsidTr="00AF09CB">
        <w:trPr>
          <w:trHeight w:val="402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300 202 49999 10 7412 150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F09CB" w:rsidTr="00AF09CB">
        <w:trPr>
          <w:trHeight w:val="279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300 202 49999 10 1250 150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 на выполнение работ по ремонту улично- дорожной сети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F09CB" w:rsidTr="00AF09CB">
        <w:trPr>
          <w:trHeight w:val="300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F09CB" w:rsidRDefault="00AF09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98 549,0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21 114,9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18 573,3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18,8%</w:t>
            </w:r>
          </w:p>
        </w:tc>
      </w:tr>
      <w:tr w:rsidR="00AF09CB" w:rsidTr="00AF09CB">
        <w:trPr>
          <w:trHeight w:val="315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000 8 70 00000 00 0000 000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внутренних оборотов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F09CB" w:rsidTr="00AF09CB">
        <w:trPr>
          <w:trHeight w:val="300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000 8 90 00000 00 0000 000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F09CB" w:rsidRDefault="00AF09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98 549,0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21 114,9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18 573,3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18,8%</w:t>
            </w:r>
          </w:p>
        </w:tc>
      </w:tr>
      <w:tr w:rsidR="00AF09CB" w:rsidTr="00AF09CB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2. Р А С Х О Д 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F09CB" w:rsidTr="00AF09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ППП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34 406,1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7 963,0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7 947,2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23,1%</w:t>
            </w:r>
          </w:p>
        </w:tc>
      </w:tr>
      <w:tr w:rsidR="00AF09CB" w:rsidTr="00AF09CB">
        <w:trPr>
          <w:trHeight w:val="46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1 222,4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229,9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18,8%</w:t>
            </w:r>
          </w:p>
        </w:tc>
      </w:tr>
      <w:tr w:rsidR="00AF09CB" w:rsidTr="00AF09CB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1 222,4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229,9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18,8%</w:t>
            </w:r>
          </w:p>
        </w:tc>
      </w:tr>
      <w:tr w:rsidR="00AF09CB" w:rsidTr="00AF09CB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83 300 00270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19,4%</w:t>
            </w:r>
          </w:p>
        </w:tc>
      </w:tr>
      <w:tr w:rsidR="00AF09CB" w:rsidTr="00AF09CB">
        <w:trPr>
          <w:trHeight w:val="40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83 300 00270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16,8%</w:t>
            </w:r>
          </w:p>
        </w:tc>
      </w:tr>
      <w:tr w:rsidR="00AF09CB" w:rsidTr="00AF09CB">
        <w:trPr>
          <w:trHeight w:val="2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1 222,4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231,8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19,0%</w:t>
            </w:r>
          </w:p>
        </w:tc>
      </w:tr>
      <w:tr w:rsidR="00AF09CB" w:rsidTr="00AF09CB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81 100 00290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1 222,4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231,8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19,0%</w:t>
            </w:r>
          </w:p>
        </w:tc>
      </w:tr>
      <w:tr w:rsidR="00AF09CB" w:rsidTr="00AF09CB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81 100 00290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19,8%</w:t>
            </w:r>
          </w:p>
        </w:tc>
      </w:tr>
      <w:tr w:rsidR="00AF09CB" w:rsidTr="00AF09CB">
        <w:trPr>
          <w:trHeight w:val="3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81 100 00290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16,2%</w:t>
            </w:r>
          </w:p>
        </w:tc>
      </w:tr>
      <w:tr w:rsidR="00AF09CB" w:rsidTr="00AF09CB">
        <w:trPr>
          <w:trHeight w:val="49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1 844,6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10,4%</w:t>
            </w:r>
          </w:p>
        </w:tc>
      </w:tr>
      <w:tr w:rsidR="00AF09CB" w:rsidTr="00AF09CB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1 319,0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147,1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11,2%</w:t>
            </w:r>
          </w:p>
        </w:tc>
      </w:tr>
      <w:tr w:rsidR="00AF09CB" w:rsidTr="00AF09CB">
        <w:trPr>
          <w:trHeight w:val="2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81 100 00320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11,6%</w:t>
            </w:r>
          </w:p>
        </w:tc>
      </w:tr>
      <w:tr w:rsidR="00AF09CB" w:rsidTr="00AF09CB">
        <w:trPr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81 100 00320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F09CB" w:rsidTr="00AF09CB">
        <w:trPr>
          <w:trHeight w:val="43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81 100 00320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15,6%</w:t>
            </w:r>
          </w:p>
        </w:tc>
      </w:tr>
      <w:tr w:rsidR="00AF09CB" w:rsidTr="00AF09CB">
        <w:trPr>
          <w:trHeight w:val="27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81 100 00320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10,1%</w:t>
            </w:r>
          </w:p>
        </w:tc>
      </w:tr>
      <w:tr w:rsidR="00AF09CB" w:rsidTr="00AF09CB">
        <w:trPr>
          <w:trHeight w:val="26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81 100 00320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1,1%</w:t>
            </w:r>
          </w:p>
        </w:tc>
      </w:tr>
      <w:tr w:rsidR="00AF09CB" w:rsidTr="00AF09CB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81 100 00320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F09CB" w:rsidTr="00AF09CB">
        <w:trPr>
          <w:trHeight w:val="5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24 006,0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6 326,7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6 311,1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26,3%</w:t>
            </w:r>
          </w:p>
        </w:tc>
      </w:tr>
      <w:tr w:rsidR="00AF09CB" w:rsidTr="00AF09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12 209,7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2 008,7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16,4%</w:t>
            </w:r>
          </w:p>
        </w:tc>
      </w:tr>
      <w:tr w:rsidR="00AF09CB" w:rsidTr="00AF09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82 100 00330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8 718,3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1 516,7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17,4%</w:t>
            </w:r>
          </w:p>
        </w:tc>
      </w:tr>
      <w:tr w:rsidR="00AF09CB" w:rsidTr="00AF09CB">
        <w:trPr>
          <w:trHeight w:val="2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82 100 89000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16,6%</w:t>
            </w:r>
          </w:p>
        </w:tc>
      </w:tr>
      <w:tr w:rsidR="00AF09CB" w:rsidTr="00AF09CB">
        <w:trPr>
          <w:trHeight w:val="26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82 100 00330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11,3%</w:t>
            </w:r>
          </w:p>
        </w:tc>
      </w:tr>
      <w:tr w:rsidR="00AF09CB" w:rsidTr="00AF09CB">
        <w:trPr>
          <w:trHeight w:val="49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82 100 00330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2 632,9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14,4%</w:t>
            </w:r>
          </w:p>
        </w:tc>
      </w:tr>
      <w:tr w:rsidR="00AF09CB" w:rsidTr="00AF09CB">
        <w:trPr>
          <w:trHeight w:val="45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82 100 89000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16,9%</w:t>
            </w:r>
          </w:p>
        </w:tc>
      </w:tr>
      <w:tr w:rsidR="00AF09CB" w:rsidTr="00AF09CB">
        <w:trPr>
          <w:trHeight w:val="28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82 100 00330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2 798,9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14,8%</w:t>
            </w:r>
          </w:p>
        </w:tc>
      </w:tr>
      <w:tr w:rsidR="00AF09CB" w:rsidTr="00AF09CB">
        <w:trPr>
          <w:trHeight w:val="27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82 100 00330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6 069,7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1 052,3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17,3%</w:t>
            </w:r>
          </w:p>
        </w:tc>
      </w:tr>
      <w:tr w:rsidR="00AF09CB" w:rsidTr="00AF09CB">
        <w:trPr>
          <w:trHeight w:val="7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82 100 00330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9CB" w:rsidRDefault="00AF09CB">
            <w:pPr>
              <w:outlineLvl w:val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</w:tr>
      <w:tr w:rsidR="00AF09CB" w:rsidTr="00AF09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82 100 00330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2 826,0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2 750,5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97,3%</w:t>
            </w:r>
          </w:p>
        </w:tc>
      </w:tr>
      <w:tr w:rsidR="00AF09CB" w:rsidTr="00AF09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F09CB" w:rsidTr="00AF09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82 100 00550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F09CB" w:rsidTr="00AF09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5 145,7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982,3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19,1%</w:t>
            </w:r>
          </w:p>
        </w:tc>
      </w:tr>
      <w:tr w:rsidR="00AF09CB" w:rsidTr="00AF09CB">
        <w:trPr>
          <w:trHeight w:val="4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Муниципального казенного учреждения села Ванавара "Межведомственная централизованная бухгалтерия"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4 489,9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847,3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18,9%</w:t>
            </w:r>
          </w:p>
        </w:tc>
      </w:tr>
      <w:tr w:rsidR="00AF09CB" w:rsidTr="00AF09CB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82 200 00380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2 351,7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22,5%</w:t>
            </w:r>
          </w:p>
        </w:tc>
      </w:tr>
      <w:tr w:rsidR="00AF09CB" w:rsidTr="00AF09CB">
        <w:trPr>
          <w:trHeight w:val="19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82 200 00380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0,5%</w:t>
            </w:r>
          </w:p>
        </w:tc>
      </w:tr>
      <w:tr w:rsidR="00AF09CB" w:rsidTr="00AF09CB">
        <w:trPr>
          <w:trHeight w:val="41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82 200 00380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21,3%</w:t>
            </w:r>
          </w:p>
        </w:tc>
      </w:tr>
      <w:tr w:rsidR="00AF09CB" w:rsidTr="00AF09CB">
        <w:trPr>
          <w:trHeight w:val="27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82 200 00380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20,3%</w:t>
            </w:r>
          </w:p>
        </w:tc>
      </w:tr>
      <w:tr w:rsidR="00AF09CB" w:rsidTr="00AF09CB">
        <w:trPr>
          <w:trHeight w:val="2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82 200 00380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3,1%</w:t>
            </w:r>
          </w:p>
        </w:tc>
      </w:tr>
      <w:tr w:rsidR="00AF09CB" w:rsidTr="00AF09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82 200 00380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</w:tr>
      <w:tr w:rsidR="00AF09CB" w:rsidTr="00AF09CB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82 200 00380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F09CB" w:rsidTr="00AF09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20,6%</w:t>
            </w:r>
          </w:p>
        </w:tc>
      </w:tr>
      <w:tr w:rsidR="00AF09CB" w:rsidTr="00AF09CB">
        <w:trPr>
          <w:trHeight w:val="24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82 100 75140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F09CB" w:rsidTr="00AF09CB">
        <w:trPr>
          <w:trHeight w:val="20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21 100 00460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F09CB" w:rsidTr="00AF09CB">
        <w:trPr>
          <w:trHeight w:val="19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18 100 00280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Регистрация права, обследование муниципальной собственности на недвижимое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21,4%</w:t>
            </w:r>
          </w:p>
        </w:tc>
      </w:tr>
      <w:tr w:rsidR="00AF09CB" w:rsidTr="00AF09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AF09CB" w:rsidRDefault="00AF09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501,3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13,0%</w:t>
            </w:r>
          </w:p>
        </w:tc>
      </w:tr>
      <w:tr w:rsidR="00AF09CB" w:rsidTr="00AF09CB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82 100 51180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440,3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12,3%</w:t>
            </w:r>
          </w:p>
        </w:tc>
      </w:tr>
      <w:tr w:rsidR="00AF09CB" w:rsidTr="00AF09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82 100 51180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12,1%</w:t>
            </w:r>
          </w:p>
        </w:tc>
      </w:tr>
      <w:tr w:rsidR="00AF09CB" w:rsidTr="00AF09CB">
        <w:trPr>
          <w:trHeight w:val="19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82 100 51180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F09CB" w:rsidTr="00AF09CB">
        <w:trPr>
          <w:trHeight w:val="39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82 100 51180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24,0%</w:t>
            </w:r>
          </w:p>
        </w:tc>
      </w:tr>
      <w:tr w:rsidR="00AF09CB" w:rsidTr="00AF09CB">
        <w:trPr>
          <w:trHeight w:val="27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82 100 51180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18,9%</w:t>
            </w:r>
          </w:p>
        </w:tc>
      </w:tr>
      <w:tr w:rsidR="00AF09CB" w:rsidTr="00AF09CB">
        <w:trPr>
          <w:trHeight w:val="27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82 100 51180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17,9%</w:t>
            </w:r>
          </w:p>
        </w:tc>
      </w:tr>
      <w:tr w:rsidR="00AF09CB" w:rsidTr="00AF09CB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09CB" w:rsidRDefault="00AF09C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2 854,0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09CB" w:rsidRDefault="00AF09C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139,6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09CB" w:rsidRDefault="00AF09C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09CB" w:rsidRDefault="00AF09C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09CB" w:rsidRDefault="00AF09C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4,9%</w:t>
            </w:r>
          </w:p>
        </w:tc>
      </w:tr>
      <w:tr w:rsidR="00AF09CB" w:rsidTr="00AF09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F09CB" w:rsidTr="00AF09CB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12 100 74120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первичных мер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F09CB" w:rsidTr="00AF09CB">
        <w:trPr>
          <w:trHeight w:val="16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12 100 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F09CB" w:rsidTr="00AF09CB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2 696,7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5,2%</w:t>
            </w:r>
          </w:p>
        </w:tc>
      </w:tr>
      <w:tr w:rsidR="00AF09CB" w:rsidTr="00AF09CB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пожарных водоемов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18,1%</w:t>
            </w:r>
          </w:p>
        </w:tc>
      </w:tr>
      <w:tr w:rsidR="00AF09CB" w:rsidTr="00AF09CB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мин. Полосы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1 924,5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F09CB" w:rsidTr="00AF09CB">
        <w:trPr>
          <w:trHeight w:val="29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19 100 00470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F09CB" w:rsidTr="00AF09CB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15 959,0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1 914,4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1 914,4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12,0%</w:t>
            </w:r>
          </w:p>
        </w:tc>
      </w:tr>
      <w:tr w:rsidR="00AF09CB" w:rsidTr="00AF09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4 403,8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518,6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11,8%</w:t>
            </w:r>
          </w:p>
        </w:tc>
      </w:tr>
      <w:tr w:rsidR="00AF09CB" w:rsidTr="00AF09CB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11 200  10570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содержание автобуса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4 403,8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11,8%</w:t>
            </w:r>
          </w:p>
        </w:tc>
      </w:tr>
      <w:tr w:rsidR="00AF09CB" w:rsidTr="00AF09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11 555,0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1 395,8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1 395,8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12,1%</w:t>
            </w:r>
          </w:p>
        </w:tc>
      </w:tr>
      <w:tr w:rsidR="00AF09CB" w:rsidTr="00AF09CB">
        <w:trPr>
          <w:trHeight w:val="4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11 100 75080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7 608,6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11,0%</w:t>
            </w:r>
          </w:p>
        </w:tc>
      </w:tr>
      <w:tr w:rsidR="00AF09CB" w:rsidTr="00AF09CB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11 100 00210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атомобильных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54,3%</w:t>
            </w:r>
          </w:p>
        </w:tc>
      </w:tr>
      <w:tr w:rsidR="00AF09CB" w:rsidTr="00AF09CB">
        <w:trPr>
          <w:trHeight w:val="5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11 100 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Софинансирование мероприятий, финансируемых за счет субсидии регионального бюджета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</w:tr>
      <w:tr w:rsidR="00AF09CB" w:rsidTr="00AF09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11 100 12500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улично- дорожной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F09CB" w:rsidTr="00AF09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F09CB" w:rsidTr="00AF09CB">
        <w:trPr>
          <w:trHeight w:val="23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20 100 00480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F09CB" w:rsidTr="00AF09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39 189,8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6 091,7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15,4%</w:t>
            </w:r>
          </w:p>
        </w:tc>
      </w:tr>
      <w:tr w:rsidR="00AF09CB" w:rsidTr="00AF09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9 949,5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972,3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9,8%</w:t>
            </w:r>
          </w:p>
        </w:tc>
      </w:tr>
      <w:tr w:rsidR="00AF09CB" w:rsidTr="00AF09CB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16 100 00260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 ремонт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20,7%</w:t>
            </w:r>
          </w:p>
        </w:tc>
      </w:tr>
      <w:tr w:rsidR="00AF09CB" w:rsidTr="00AF09CB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82 100 00360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Взносы на кап. ремонт муниципального жилья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17,1%</w:t>
            </w:r>
          </w:p>
        </w:tc>
      </w:tr>
      <w:tr w:rsidR="00AF09CB" w:rsidTr="00AF09CB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16 100 00260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5 776,4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3,9%</w:t>
            </w:r>
          </w:p>
        </w:tc>
      </w:tr>
      <w:tr w:rsidR="00AF09CB" w:rsidTr="00AF09CB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82 100 00510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Частичное возмещение затрат по сбору и вывозу ЖБО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3 361,1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17,6%</w:t>
            </w:r>
          </w:p>
        </w:tc>
      </w:tr>
      <w:tr w:rsidR="00AF09CB" w:rsidTr="00AF09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2 597,0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491,2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18,9%</w:t>
            </w:r>
          </w:p>
        </w:tc>
      </w:tr>
      <w:tr w:rsidR="00AF09CB" w:rsidTr="00AF09CB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15 400 00250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Содержание бани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2 597,0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18,9%</w:t>
            </w:r>
          </w:p>
        </w:tc>
      </w:tr>
      <w:tr w:rsidR="00AF09CB" w:rsidTr="00AF09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F09CB" w:rsidRDefault="00AF09C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19 219,9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F09CB" w:rsidRDefault="00AF09C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3 287,4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F09CB" w:rsidRDefault="00AF09C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3 287,4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F09CB" w:rsidRDefault="00AF09C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F09CB" w:rsidRDefault="00AF09C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17,1%</w:t>
            </w:r>
          </w:p>
        </w:tc>
      </w:tr>
      <w:tr w:rsidR="00AF09CB" w:rsidTr="00AF09CB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15 100 00250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6 503,0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1 034,9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15,9%</w:t>
            </w:r>
          </w:p>
        </w:tc>
      </w:tr>
      <w:tr w:rsidR="00AF09CB" w:rsidTr="00AF09CB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15 100 00250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17,3%</w:t>
            </w:r>
          </w:p>
        </w:tc>
      </w:tr>
      <w:tr w:rsidR="00AF09CB" w:rsidTr="00AF09CB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15 200 00250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Прочее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11 438,2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18,2%</w:t>
            </w:r>
          </w:p>
        </w:tc>
      </w:tr>
      <w:tr w:rsidR="00AF09CB" w:rsidTr="00AF09CB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15 300 00250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Погребение невостребованных,содержание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10,1%</w:t>
            </w:r>
          </w:p>
        </w:tc>
      </w:tr>
      <w:tr w:rsidR="00AF09CB" w:rsidTr="00AF09CB">
        <w:trPr>
          <w:trHeight w:val="2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жилищно-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7 423,4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1 340,8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17,1%</w:t>
            </w:r>
          </w:p>
        </w:tc>
      </w:tr>
      <w:tr w:rsidR="00AF09CB" w:rsidTr="00AF09CB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МКУ села Ванавара "Ванаваражилфонд"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7 335,0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1 252,4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1 178,3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16,1%</w:t>
            </w:r>
          </w:p>
        </w:tc>
      </w:tr>
      <w:tr w:rsidR="00AF09CB" w:rsidTr="00AF09CB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5 970,5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950,8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15,9%</w:t>
            </w:r>
          </w:p>
        </w:tc>
      </w:tr>
      <w:tr w:rsidR="00AF09CB" w:rsidTr="00AF09CB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4 500,4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17,0%</w:t>
            </w:r>
          </w:p>
        </w:tc>
      </w:tr>
      <w:tr w:rsidR="00AF09CB" w:rsidTr="00AF09CB">
        <w:trPr>
          <w:trHeight w:val="4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0,8%</w:t>
            </w:r>
          </w:p>
        </w:tc>
      </w:tr>
      <w:tr w:rsidR="00AF09CB" w:rsidTr="00AF09CB">
        <w:trPr>
          <w:trHeight w:val="40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1 359,1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13,7%</w:t>
            </w:r>
          </w:p>
        </w:tc>
      </w:tr>
      <w:tr w:rsidR="00AF09CB" w:rsidTr="00AF09CB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661,1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19,0%</w:t>
            </w:r>
          </w:p>
        </w:tc>
      </w:tr>
      <w:tr w:rsidR="00AF09CB" w:rsidTr="00AF09CB">
        <w:trPr>
          <w:trHeight w:val="26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698,4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14,6%</w:t>
            </w:r>
          </w:p>
        </w:tc>
      </w:tr>
      <w:tr w:rsidR="00AF09CB" w:rsidTr="00AF09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F09CB" w:rsidTr="00AF09CB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AF09CB" w:rsidRDefault="00AF09CB">
            <w:pPr>
              <w:jc w:val="center"/>
              <w:outlineLvl w:val="0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AF09CB" w:rsidRDefault="00AF09C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отопления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88,40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88,40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100,0%</w:t>
            </w:r>
          </w:p>
        </w:tc>
      </w:tr>
      <w:tr w:rsidR="00AF09CB" w:rsidTr="00AF09CB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82 100 00410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</w:tr>
      <w:tr w:rsidR="00AF09CB" w:rsidTr="00AF09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5 773,5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821,9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14,2%</w:t>
            </w:r>
          </w:p>
        </w:tc>
      </w:tr>
      <w:tr w:rsidR="00AF09CB" w:rsidTr="00AF09CB">
        <w:trPr>
          <w:trHeight w:val="2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МКУ "Молодежный центр"ДЮЛЭСКИ" (Вперед) села Ванавара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5 604,4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790,5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14,1%</w:t>
            </w:r>
          </w:p>
        </w:tc>
      </w:tr>
      <w:tr w:rsidR="00AF09CB" w:rsidTr="00AF09CB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3 035,1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529,5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17,4%</w:t>
            </w:r>
          </w:p>
        </w:tc>
      </w:tr>
      <w:tr w:rsidR="00AF09CB" w:rsidTr="00AF09CB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13 100 00230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2 179,6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18,5%</w:t>
            </w:r>
          </w:p>
        </w:tc>
      </w:tr>
      <w:tr w:rsidR="00AF09CB" w:rsidTr="00AF09CB">
        <w:trPr>
          <w:trHeight w:val="21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13 100 00230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197,3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11,8%</w:t>
            </w:r>
          </w:p>
        </w:tc>
      </w:tr>
      <w:tr w:rsidR="00AF09CB" w:rsidTr="00AF09CB">
        <w:trPr>
          <w:trHeight w:val="40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13 100 00230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15,8%</w:t>
            </w:r>
          </w:p>
        </w:tc>
      </w:tr>
      <w:tr w:rsidR="00AF09CB" w:rsidTr="00AF09CB">
        <w:trPr>
          <w:trHeight w:val="28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13 100 00230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20,0%</w:t>
            </w:r>
          </w:p>
        </w:tc>
      </w:tr>
      <w:tr w:rsidR="00AF09CB" w:rsidTr="00AF09CB">
        <w:trPr>
          <w:trHeight w:val="27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13 100 00230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2 334,3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9,2%</w:t>
            </w:r>
          </w:p>
        </w:tc>
      </w:tr>
      <w:tr w:rsidR="00AF09CB" w:rsidTr="00AF09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18,6%</w:t>
            </w:r>
          </w:p>
        </w:tc>
      </w:tr>
      <w:tr w:rsidR="00AF09CB" w:rsidTr="00AF09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14 200 00240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30,5%</w:t>
            </w:r>
          </w:p>
        </w:tc>
      </w:tr>
      <w:tr w:rsidR="00AF09CB" w:rsidTr="00AF09CB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13 300 00230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F09CB" w:rsidTr="00AF09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F09CB" w:rsidRDefault="00AF09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 и 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1 297,6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8,7%</w:t>
            </w:r>
          </w:p>
        </w:tc>
      </w:tr>
      <w:tr w:rsidR="00AF09CB" w:rsidTr="00AF09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1 297,6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8,7%</w:t>
            </w:r>
          </w:p>
        </w:tc>
      </w:tr>
      <w:tr w:rsidR="00AF09CB" w:rsidTr="00AF09CB">
        <w:trPr>
          <w:trHeight w:val="2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14 100 00240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9,0%</w:t>
            </w:r>
          </w:p>
        </w:tc>
      </w:tr>
      <w:tr w:rsidR="00AF09CB" w:rsidTr="00AF09CB">
        <w:trPr>
          <w:trHeight w:val="2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13 200 74560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F09CB" w:rsidTr="00AF09CB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13 200 00230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13,6%</w:t>
            </w:r>
          </w:p>
        </w:tc>
      </w:tr>
      <w:tr w:rsidR="00AF09CB" w:rsidTr="00AF09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F09CB" w:rsidRDefault="00AF09C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100,0%</w:t>
            </w:r>
          </w:p>
        </w:tc>
      </w:tr>
      <w:tr w:rsidR="00AF09CB" w:rsidTr="00AF09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AF09CB" w:rsidRDefault="00AF09CB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100,0%</w:t>
            </w:r>
          </w:p>
        </w:tc>
      </w:tr>
      <w:tr w:rsidR="00AF09CB" w:rsidTr="00AF09CB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9CB" w:rsidRDefault="00AF09C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</w:tr>
      <w:tr w:rsidR="00AF09CB" w:rsidTr="00AF09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9600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100 016,3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17 144,3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17 054,4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17,1%</w:t>
            </w:r>
          </w:p>
        </w:tc>
      </w:tr>
      <w:tr w:rsidR="00AF09CB" w:rsidTr="00AF09CB">
        <w:trPr>
          <w:trHeight w:val="8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F09CB" w:rsidTr="00AF09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9800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100 016,3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17 144,3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17 054,4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17,1%</w:t>
            </w:r>
          </w:p>
        </w:tc>
      </w:tr>
      <w:tr w:rsidR="00AF09CB" w:rsidTr="00AF09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Источники погашения дефицита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1 467,3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1 467,3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F09CB" w:rsidTr="00AF09CB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Дефицит  ( - ) ,  Профицит ( +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5 437,9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9CB" w:rsidRDefault="00AF09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F09CB" w:rsidTr="00AF09CB">
        <w:trPr>
          <w:trHeight w:val="300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9CB" w:rsidRDefault="00AF09C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Исполнитель:нач. отдела финансов и учета Анжигатова Е.В.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9CB" w:rsidRDefault="00AF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9CB" w:rsidRDefault="00AF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9CB" w:rsidRDefault="00AF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9CB" w:rsidRDefault="00AF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9CB" w:rsidRDefault="00AF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F09CB" w:rsidRDefault="00AF09CB" w:rsidP="00C00407">
      <w:pPr>
        <w:jc w:val="right"/>
        <w:rPr>
          <w:b/>
        </w:rPr>
      </w:pPr>
      <w:bookmarkStart w:id="0" w:name="_GoBack"/>
      <w:bookmarkEnd w:id="0"/>
    </w:p>
    <w:sectPr w:rsidR="00AF09CB" w:rsidSect="00AF09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2923"/>
    <w:multiLevelType w:val="hybridMultilevel"/>
    <w:tmpl w:val="F98AD7C0"/>
    <w:lvl w:ilvl="0" w:tplc="60E6DE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F1"/>
    <w:rsid w:val="00037447"/>
    <w:rsid w:val="00051E46"/>
    <w:rsid w:val="00054E9E"/>
    <w:rsid w:val="000561E3"/>
    <w:rsid w:val="000B157B"/>
    <w:rsid w:val="00107CF6"/>
    <w:rsid w:val="0011044D"/>
    <w:rsid w:val="00127B60"/>
    <w:rsid w:val="00136E4F"/>
    <w:rsid w:val="00172CC2"/>
    <w:rsid w:val="00177C5F"/>
    <w:rsid w:val="0018289C"/>
    <w:rsid w:val="001A490B"/>
    <w:rsid w:val="002002E8"/>
    <w:rsid w:val="00216E5B"/>
    <w:rsid w:val="00241022"/>
    <w:rsid w:val="00297812"/>
    <w:rsid w:val="002C3321"/>
    <w:rsid w:val="002C77A4"/>
    <w:rsid w:val="002D5FFF"/>
    <w:rsid w:val="002D7632"/>
    <w:rsid w:val="00300E5E"/>
    <w:rsid w:val="00333186"/>
    <w:rsid w:val="00345EE3"/>
    <w:rsid w:val="00365E6C"/>
    <w:rsid w:val="003745E0"/>
    <w:rsid w:val="00385C8D"/>
    <w:rsid w:val="003F4032"/>
    <w:rsid w:val="00410F6F"/>
    <w:rsid w:val="004541B7"/>
    <w:rsid w:val="004C1C51"/>
    <w:rsid w:val="004E076A"/>
    <w:rsid w:val="00530197"/>
    <w:rsid w:val="00550F41"/>
    <w:rsid w:val="00561A27"/>
    <w:rsid w:val="0056697F"/>
    <w:rsid w:val="0056789F"/>
    <w:rsid w:val="00574942"/>
    <w:rsid w:val="00576BA7"/>
    <w:rsid w:val="00581ABB"/>
    <w:rsid w:val="005971DE"/>
    <w:rsid w:val="005A2030"/>
    <w:rsid w:val="005D07F4"/>
    <w:rsid w:val="006447F6"/>
    <w:rsid w:val="00665435"/>
    <w:rsid w:val="006735F1"/>
    <w:rsid w:val="00691D41"/>
    <w:rsid w:val="006D1392"/>
    <w:rsid w:val="0071359D"/>
    <w:rsid w:val="00717E28"/>
    <w:rsid w:val="0073645B"/>
    <w:rsid w:val="00762DF2"/>
    <w:rsid w:val="007B3055"/>
    <w:rsid w:val="00827369"/>
    <w:rsid w:val="00843867"/>
    <w:rsid w:val="00845CAD"/>
    <w:rsid w:val="00846CE7"/>
    <w:rsid w:val="008A59E7"/>
    <w:rsid w:val="008C3289"/>
    <w:rsid w:val="008F22EA"/>
    <w:rsid w:val="009514C5"/>
    <w:rsid w:val="009A0E54"/>
    <w:rsid w:val="009F33FC"/>
    <w:rsid w:val="00A149ED"/>
    <w:rsid w:val="00A161A4"/>
    <w:rsid w:val="00A70099"/>
    <w:rsid w:val="00A85D55"/>
    <w:rsid w:val="00A875FB"/>
    <w:rsid w:val="00A90DEA"/>
    <w:rsid w:val="00A90FD2"/>
    <w:rsid w:val="00AB576B"/>
    <w:rsid w:val="00AD24E9"/>
    <w:rsid w:val="00AD4A97"/>
    <w:rsid w:val="00AF09CB"/>
    <w:rsid w:val="00AF1806"/>
    <w:rsid w:val="00B06CEB"/>
    <w:rsid w:val="00B36D5C"/>
    <w:rsid w:val="00B37C82"/>
    <w:rsid w:val="00B77086"/>
    <w:rsid w:val="00B87BD0"/>
    <w:rsid w:val="00BB2350"/>
    <w:rsid w:val="00BC2EB8"/>
    <w:rsid w:val="00BD42BB"/>
    <w:rsid w:val="00C00407"/>
    <w:rsid w:val="00C16951"/>
    <w:rsid w:val="00C37934"/>
    <w:rsid w:val="00C50228"/>
    <w:rsid w:val="00CA5023"/>
    <w:rsid w:val="00CB00ED"/>
    <w:rsid w:val="00CF66B6"/>
    <w:rsid w:val="00D66742"/>
    <w:rsid w:val="00D77A0E"/>
    <w:rsid w:val="00DC3705"/>
    <w:rsid w:val="00DD5536"/>
    <w:rsid w:val="00DF197D"/>
    <w:rsid w:val="00E10393"/>
    <w:rsid w:val="00E1590F"/>
    <w:rsid w:val="00E82518"/>
    <w:rsid w:val="00E85052"/>
    <w:rsid w:val="00EB5B03"/>
    <w:rsid w:val="00EB6EF9"/>
    <w:rsid w:val="00ED3401"/>
    <w:rsid w:val="00EF105D"/>
    <w:rsid w:val="00EF725D"/>
    <w:rsid w:val="00F72D9E"/>
    <w:rsid w:val="00FA43A3"/>
    <w:rsid w:val="00FA6A18"/>
    <w:rsid w:val="00FC1349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AF09CB"/>
    <w:rPr>
      <w:color w:val="0000FF"/>
      <w:u w:val="single"/>
    </w:rPr>
  </w:style>
  <w:style w:type="character" w:styleId="a5">
    <w:name w:val="FollowedHyperlink"/>
    <w:uiPriority w:val="99"/>
    <w:unhideWhenUsed/>
    <w:rsid w:val="00AF09C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AF09CB"/>
    <w:rPr>
      <w:color w:val="0000FF"/>
      <w:u w:val="single"/>
    </w:rPr>
  </w:style>
  <w:style w:type="character" w:styleId="a5">
    <w:name w:val="FollowedHyperlink"/>
    <w:uiPriority w:val="99"/>
    <w:unhideWhenUsed/>
    <w:rsid w:val="00AF09C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3428</Words>
  <Characters>19545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22928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AnjigatovaEV</dc:creator>
  <cp:lastModifiedBy>Председателя Совета депутатов с. Ванавара</cp:lastModifiedBy>
  <cp:revision>2</cp:revision>
  <cp:lastPrinted>2019-04-05T03:15:00Z</cp:lastPrinted>
  <dcterms:created xsi:type="dcterms:W3CDTF">2024-03-22T02:55:00Z</dcterms:created>
  <dcterms:modified xsi:type="dcterms:W3CDTF">2024-03-22T02:55:00Z</dcterms:modified>
</cp:coreProperties>
</file>