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3F" w:rsidRPr="00A96197" w:rsidRDefault="00737D3F" w:rsidP="00524E1A">
      <w:pPr>
        <w:ind w:firstLine="0"/>
        <w:jc w:val="center"/>
        <w:rPr>
          <w:rFonts w:ascii="Times New Roman" w:hAnsi="Times New Roman"/>
          <w:bCs/>
          <w:kern w:val="28"/>
          <w:sz w:val="28"/>
          <w:szCs w:val="28"/>
        </w:rPr>
      </w:pPr>
      <w:r w:rsidRPr="00A96197">
        <w:rPr>
          <w:rFonts w:ascii="Times New Roman" w:hAnsi="Times New Roman"/>
          <w:bCs/>
          <w:kern w:val="28"/>
          <w:sz w:val="28"/>
          <w:szCs w:val="28"/>
        </w:rPr>
        <w:t>АДМИНИСТРАЦИЯ</w:t>
      </w:r>
    </w:p>
    <w:p w:rsidR="00737D3F" w:rsidRPr="00A96197" w:rsidRDefault="00737D3F" w:rsidP="00524E1A">
      <w:pPr>
        <w:ind w:firstLine="0"/>
        <w:jc w:val="center"/>
        <w:rPr>
          <w:rFonts w:ascii="Times New Roman" w:hAnsi="Times New Roman"/>
          <w:bCs/>
          <w:kern w:val="28"/>
          <w:sz w:val="28"/>
          <w:szCs w:val="28"/>
        </w:rPr>
      </w:pPr>
      <w:r w:rsidRPr="00A96197">
        <w:rPr>
          <w:rFonts w:ascii="Times New Roman" w:hAnsi="Times New Roman"/>
          <w:bCs/>
          <w:kern w:val="28"/>
          <w:sz w:val="28"/>
          <w:szCs w:val="28"/>
        </w:rPr>
        <w:t>села Ванавара</w:t>
      </w:r>
    </w:p>
    <w:p w:rsidR="00737D3F" w:rsidRPr="00A96197" w:rsidRDefault="00737D3F" w:rsidP="00524E1A">
      <w:pPr>
        <w:ind w:firstLine="0"/>
        <w:jc w:val="center"/>
        <w:rPr>
          <w:rFonts w:ascii="Times New Roman" w:hAnsi="Times New Roman"/>
          <w:bCs/>
          <w:kern w:val="28"/>
          <w:sz w:val="28"/>
          <w:szCs w:val="28"/>
        </w:rPr>
      </w:pPr>
      <w:r w:rsidRPr="00A96197">
        <w:rPr>
          <w:rFonts w:ascii="Times New Roman" w:hAnsi="Times New Roman"/>
          <w:bCs/>
          <w:kern w:val="28"/>
          <w:sz w:val="28"/>
          <w:szCs w:val="28"/>
        </w:rPr>
        <w:t>Эвенкийского муниципального района</w:t>
      </w:r>
    </w:p>
    <w:p w:rsidR="00737D3F" w:rsidRPr="00A96197" w:rsidRDefault="00737D3F" w:rsidP="00524E1A">
      <w:pPr>
        <w:ind w:firstLine="0"/>
        <w:jc w:val="center"/>
        <w:rPr>
          <w:rFonts w:ascii="Times New Roman" w:hAnsi="Times New Roman"/>
          <w:bCs/>
          <w:kern w:val="28"/>
          <w:sz w:val="28"/>
          <w:szCs w:val="28"/>
        </w:rPr>
      </w:pPr>
      <w:r w:rsidRPr="00A96197">
        <w:rPr>
          <w:rFonts w:ascii="Times New Roman" w:hAnsi="Times New Roman"/>
          <w:bCs/>
          <w:kern w:val="28"/>
          <w:sz w:val="28"/>
          <w:szCs w:val="28"/>
        </w:rPr>
        <w:t>Красноярского края</w:t>
      </w:r>
    </w:p>
    <w:p w:rsidR="00C10AB1" w:rsidRPr="00A96197" w:rsidRDefault="00A96197" w:rsidP="00524E1A">
      <w:pPr>
        <w:ind w:firstLine="0"/>
        <w:jc w:val="center"/>
        <w:rPr>
          <w:rFonts w:ascii="Times New Roman" w:hAnsi="Times New Roman"/>
          <w:bCs/>
          <w:w w:val="80"/>
          <w:kern w:val="28"/>
          <w:position w:val="4"/>
          <w:sz w:val="28"/>
          <w:szCs w:val="28"/>
        </w:rPr>
      </w:pP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r>
      <w:r w:rsidRPr="00A96197">
        <w:rPr>
          <w:rFonts w:ascii="Times New Roman" w:hAnsi="Times New Roman"/>
          <w:bCs/>
          <w:w w:val="80"/>
          <w:kern w:val="28"/>
          <w:position w:val="4"/>
          <w:sz w:val="28"/>
          <w:szCs w:val="28"/>
        </w:rPr>
        <w:softHyphen/>
        <w:t>___________________________________________________________________________________</w:t>
      </w:r>
    </w:p>
    <w:p w:rsidR="00737D3F" w:rsidRPr="00A96197" w:rsidRDefault="00737D3F" w:rsidP="00524E1A">
      <w:pPr>
        <w:ind w:firstLine="0"/>
        <w:jc w:val="center"/>
        <w:rPr>
          <w:rFonts w:ascii="Times New Roman" w:hAnsi="Times New Roman"/>
          <w:b/>
          <w:bCs/>
          <w:w w:val="80"/>
          <w:kern w:val="28"/>
          <w:position w:val="4"/>
          <w:sz w:val="36"/>
          <w:szCs w:val="36"/>
        </w:rPr>
      </w:pPr>
      <w:r w:rsidRPr="00A96197">
        <w:rPr>
          <w:rFonts w:ascii="Times New Roman" w:hAnsi="Times New Roman"/>
          <w:b/>
          <w:bCs/>
          <w:w w:val="80"/>
          <w:kern w:val="28"/>
          <w:position w:val="4"/>
          <w:sz w:val="36"/>
          <w:szCs w:val="36"/>
        </w:rPr>
        <w:t>ПОСТАНОВЛЕНИЕ</w:t>
      </w:r>
    </w:p>
    <w:p w:rsidR="006B71D0" w:rsidRPr="00A96197" w:rsidRDefault="006B71D0" w:rsidP="00524E1A">
      <w:pPr>
        <w:ind w:firstLine="0"/>
        <w:jc w:val="center"/>
        <w:rPr>
          <w:rFonts w:ascii="Times New Roman" w:hAnsi="Times New Roman"/>
          <w:bCs/>
          <w:kern w:val="28"/>
          <w:sz w:val="28"/>
          <w:szCs w:val="28"/>
        </w:rPr>
      </w:pPr>
    </w:p>
    <w:p w:rsidR="00737D3F" w:rsidRPr="00A96197" w:rsidRDefault="00737D3F" w:rsidP="00524E1A">
      <w:pPr>
        <w:tabs>
          <w:tab w:val="left" w:pos="7230"/>
        </w:tabs>
        <w:ind w:firstLine="0"/>
        <w:jc w:val="center"/>
        <w:rPr>
          <w:rFonts w:ascii="Times New Roman" w:hAnsi="Times New Roman"/>
          <w:bCs/>
          <w:kern w:val="28"/>
          <w:sz w:val="28"/>
          <w:szCs w:val="28"/>
        </w:rPr>
      </w:pPr>
      <w:r w:rsidRPr="00A96197">
        <w:rPr>
          <w:rFonts w:ascii="Times New Roman" w:hAnsi="Times New Roman"/>
          <w:bCs/>
          <w:kern w:val="28"/>
          <w:sz w:val="28"/>
          <w:szCs w:val="28"/>
        </w:rPr>
        <w:t>«</w:t>
      </w:r>
      <w:r w:rsidR="00755255" w:rsidRPr="00A96197">
        <w:rPr>
          <w:rFonts w:ascii="Times New Roman" w:hAnsi="Times New Roman"/>
          <w:bCs/>
          <w:kern w:val="28"/>
          <w:sz w:val="28"/>
          <w:szCs w:val="28"/>
        </w:rPr>
        <w:t>25</w:t>
      </w:r>
      <w:r w:rsidRPr="00A96197">
        <w:rPr>
          <w:rFonts w:ascii="Times New Roman" w:hAnsi="Times New Roman"/>
          <w:bCs/>
          <w:kern w:val="28"/>
          <w:sz w:val="28"/>
          <w:szCs w:val="28"/>
        </w:rPr>
        <w:t xml:space="preserve">» </w:t>
      </w:r>
      <w:r w:rsidR="00755255" w:rsidRPr="00A96197">
        <w:rPr>
          <w:rFonts w:ascii="Times New Roman" w:hAnsi="Times New Roman"/>
          <w:bCs/>
          <w:kern w:val="28"/>
          <w:sz w:val="28"/>
          <w:szCs w:val="28"/>
        </w:rPr>
        <w:t>октя</w:t>
      </w:r>
      <w:r w:rsidR="005577BC" w:rsidRPr="00A96197">
        <w:rPr>
          <w:rFonts w:ascii="Times New Roman" w:hAnsi="Times New Roman"/>
          <w:bCs/>
          <w:kern w:val="28"/>
          <w:sz w:val="28"/>
          <w:szCs w:val="28"/>
        </w:rPr>
        <w:t xml:space="preserve">бря </w:t>
      </w:r>
      <w:r w:rsidRPr="00A96197">
        <w:rPr>
          <w:rFonts w:ascii="Times New Roman" w:hAnsi="Times New Roman"/>
          <w:bCs/>
          <w:kern w:val="28"/>
          <w:sz w:val="28"/>
          <w:szCs w:val="28"/>
        </w:rPr>
        <w:t>2013 г.</w:t>
      </w:r>
      <w:r w:rsidR="000F3F53" w:rsidRPr="00A96197">
        <w:rPr>
          <w:rFonts w:ascii="Times New Roman" w:hAnsi="Times New Roman"/>
          <w:bCs/>
          <w:kern w:val="28"/>
          <w:sz w:val="28"/>
          <w:szCs w:val="28"/>
        </w:rPr>
        <w:tab/>
      </w:r>
      <w:r w:rsidR="00524E1A" w:rsidRPr="00A96197">
        <w:rPr>
          <w:rFonts w:ascii="Times New Roman" w:hAnsi="Times New Roman"/>
          <w:bCs/>
          <w:kern w:val="28"/>
          <w:sz w:val="28"/>
          <w:szCs w:val="28"/>
        </w:rPr>
        <w:t xml:space="preserve">         </w:t>
      </w:r>
      <w:r w:rsidRPr="00A96197">
        <w:rPr>
          <w:rFonts w:ascii="Times New Roman" w:hAnsi="Times New Roman"/>
          <w:bCs/>
          <w:kern w:val="28"/>
          <w:sz w:val="28"/>
          <w:szCs w:val="28"/>
        </w:rPr>
        <w:t xml:space="preserve">№  </w:t>
      </w:r>
      <w:r w:rsidR="00755255" w:rsidRPr="00A96197">
        <w:rPr>
          <w:rFonts w:ascii="Times New Roman" w:hAnsi="Times New Roman"/>
          <w:bCs/>
          <w:kern w:val="28"/>
          <w:sz w:val="28"/>
          <w:szCs w:val="28"/>
        </w:rPr>
        <w:t>155</w:t>
      </w:r>
      <w:r w:rsidRPr="00A96197">
        <w:rPr>
          <w:rFonts w:ascii="Times New Roman" w:hAnsi="Times New Roman"/>
          <w:bCs/>
          <w:kern w:val="28"/>
          <w:sz w:val="28"/>
          <w:szCs w:val="28"/>
        </w:rPr>
        <w:t xml:space="preserve"> -</w:t>
      </w:r>
      <w:proofErr w:type="gramStart"/>
      <w:r w:rsidRPr="00A96197">
        <w:rPr>
          <w:rFonts w:ascii="Times New Roman" w:hAnsi="Times New Roman"/>
          <w:bCs/>
          <w:kern w:val="28"/>
          <w:sz w:val="28"/>
          <w:szCs w:val="28"/>
        </w:rPr>
        <w:t>п</w:t>
      </w:r>
      <w:proofErr w:type="gramEnd"/>
    </w:p>
    <w:p w:rsidR="00737D3F" w:rsidRPr="00A96197" w:rsidRDefault="00737D3F" w:rsidP="00524E1A">
      <w:pPr>
        <w:ind w:firstLine="0"/>
        <w:jc w:val="center"/>
        <w:rPr>
          <w:rFonts w:ascii="Times New Roman" w:hAnsi="Times New Roman"/>
          <w:bCs/>
          <w:kern w:val="28"/>
          <w:sz w:val="28"/>
          <w:szCs w:val="28"/>
        </w:rPr>
      </w:pPr>
    </w:p>
    <w:p w:rsidR="00737D3F" w:rsidRPr="00A96197" w:rsidRDefault="00737D3F" w:rsidP="00524E1A">
      <w:pPr>
        <w:ind w:firstLine="0"/>
        <w:jc w:val="center"/>
        <w:rPr>
          <w:rFonts w:ascii="Times New Roman" w:hAnsi="Times New Roman"/>
          <w:bCs/>
          <w:kern w:val="28"/>
          <w:sz w:val="28"/>
          <w:szCs w:val="28"/>
        </w:rPr>
      </w:pPr>
      <w:r w:rsidRPr="00A96197">
        <w:rPr>
          <w:rFonts w:ascii="Times New Roman" w:hAnsi="Times New Roman"/>
          <w:bCs/>
          <w:kern w:val="28"/>
          <w:sz w:val="28"/>
          <w:szCs w:val="28"/>
        </w:rPr>
        <w:t xml:space="preserve">с. Ванавара </w:t>
      </w:r>
    </w:p>
    <w:p w:rsidR="000F3F53" w:rsidRPr="00A96197" w:rsidRDefault="000F3F53" w:rsidP="00524E1A">
      <w:pPr>
        <w:ind w:firstLine="0"/>
        <w:jc w:val="center"/>
        <w:rPr>
          <w:rFonts w:ascii="Times New Roman" w:hAnsi="Times New Roman"/>
          <w:bCs/>
          <w:kern w:val="28"/>
          <w:sz w:val="28"/>
          <w:szCs w:val="28"/>
        </w:rPr>
      </w:pPr>
    </w:p>
    <w:p w:rsidR="002D4AEF" w:rsidRPr="00A96197" w:rsidRDefault="008A5BFC" w:rsidP="00524E1A">
      <w:pPr>
        <w:autoSpaceDE w:val="0"/>
        <w:autoSpaceDN w:val="0"/>
        <w:adjustRightInd w:val="0"/>
        <w:ind w:firstLine="0"/>
        <w:jc w:val="center"/>
        <w:rPr>
          <w:rFonts w:ascii="Times New Roman" w:hAnsi="Times New Roman"/>
          <w:b/>
          <w:bCs/>
          <w:kern w:val="28"/>
          <w:sz w:val="28"/>
          <w:szCs w:val="28"/>
        </w:rPr>
      </w:pPr>
      <w:r w:rsidRPr="00A96197">
        <w:rPr>
          <w:rFonts w:ascii="Times New Roman" w:hAnsi="Times New Roman"/>
          <w:b/>
          <w:bCs/>
          <w:kern w:val="28"/>
          <w:sz w:val="28"/>
          <w:szCs w:val="28"/>
        </w:rPr>
        <w:t>«Об утверждении муниципальной программы «Развитие транспортной инфраструктуры на территории с.Ванавара»»</w:t>
      </w:r>
    </w:p>
    <w:p w:rsidR="00A870D5" w:rsidRPr="00A96197" w:rsidRDefault="008A5BFC" w:rsidP="00524E1A">
      <w:pPr>
        <w:autoSpaceDE w:val="0"/>
        <w:autoSpaceDN w:val="0"/>
        <w:adjustRightInd w:val="0"/>
        <w:ind w:firstLine="0"/>
        <w:jc w:val="center"/>
        <w:rPr>
          <w:rFonts w:ascii="Times New Roman" w:hAnsi="Times New Roman"/>
          <w:bCs/>
          <w:kern w:val="28"/>
          <w:sz w:val="28"/>
          <w:szCs w:val="28"/>
        </w:rPr>
      </w:pPr>
      <w:r w:rsidRPr="00A96197">
        <w:rPr>
          <w:rFonts w:ascii="Times New Roman" w:hAnsi="Times New Roman"/>
          <w:bCs/>
          <w:kern w:val="28"/>
          <w:sz w:val="28"/>
          <w:szCs w:val="28"/>
        </w:rPr>
        <w:t xml:space="preserve"> </w:t>
      </w:r>
      <w:proofErr w:type="gramStart"/>
      <w:r w:rsidR="002D4AEF" w:rsidRPr="00A96197">
        <w:rPr>
          <w:rFonts w:ascii="Times New Roman" w:hAnsi="Times New Roman"/>
          <w:bCs/>
          <w:kern w:val="28"/>
          <w:sz w:val="28"/>
          <w:szCs w:val="28"/>
        </w:rPr>
        <w:t>(в редакции № 153-п от 14.11.2019</w:t>
      </w:r>
      <w:proofErr w:type="gramEnd"/>
    </w:p>
    <w:p w:rsidR="008A5527" w:rsidRPr="00A96197" w:rsidRDefault="00A870D5" w:rsidP="00524E1A">
      <w:pPr>
        <w:autoSpaceDE w:val="0"/>
        <w:autoSpaceDN w:val="0"/>
        <w:adjustRightInd w:val="0"/>
        <w:ind w:firstLine="0"/>
        <w:jc w:val="center"/>
        <w:rPr>
          <w:rFonts w:ascii="Times New Roman" w:hAnsi="Times New Roman"/>
          <w:sz w:val="28"/>
          <w:szCs w:val="28"/>
        </w:rPr>
      </w:pPr>
      <w:proofErr w:type="gramStart"/>
      <w:r w:rsidRPr="00A96197">
        <w:rPr>
          <w:rFonts w:ascii="Times New Roman" w:hAnsi="Times New Roman"/>
          <w:bCs/>
          <w:kern w:val="28"/>
          <w:sz w:val="28"/>
          <w:szCs w:val="28"/>
        </w:rPr>
        <w:t>№137-п от 12.11.2020</w:t>
      </w:r>
      <w:r w:rsidR="002809EC" w:rsidRPr="00A96197">
        <w:rPr>
          <w:rFonts w:ascii="Times New Roman" w:hAnsi="Times New Roman"/>
          <w:bCs/>
          <w:kern w:val="28"/>
          <w:sz w:val="28"/>
          <w:szCs w:val="28"/>
        </w:rPr>
        <w:t xml:space="preserve"> Постановление № 199-п от 11.11.2021</w:t>
      </w:r>
      <w:r w:rsidR="00FC7F2D" w:rsidRPr="00A96197">
        <w:rPr>
          <w:rFonts w:ascii="Times New Roman" w:hAnsi="Times New Roman"/>
          <w:bCs/>
          <w:kern w:val="28"/>
          <w:sz w:val="28"/>
          <w:szCs w:val="28"/>
        </w:rPr>
        <w:t>, №158-п от 08.11.2022</w:t>
      </w:r>
      <w:r w:rsidR="00F80308" w:rsidRPr="00A96197">
        <w:rPr>
          <w:rFonts w:ascii="Times New Roman" w:hAnsi="Times New Roman"/>
          <w:bCs/>
          <w:kern w:val="28"/>
          <w:sz w:val="28"/>
          <w:szCs w:val="28"/>
        </w:rPr>
        <w:t>, Постановление 261-п от 07.11.2023</w:t>
      </w:r>
      <w:r w:rsidR="002809EC" w:rsidRPr="00A96197">
        <w:rPr>
          <w:rFonts w:ascii="Times New Roman" w:hAnsi="Times New Roman"/>
          <w:bCs/>
          <w:kern w:val="28"/>
          <w:sz w:val="28"/>
          <w:szCs w:val="28"/>
        </w:rPr>
        <w:t>)</w:t>
      </w:r>
      <w:proofErr w:type="gramEnd"/>
    </w:p>
    <w:p w:rsidR="008A5527" w:rsidRPr="00A96197" w:rsidRDefault="008A5527" w:rsidP="00524E1A">
      <w:pPr>
        <w:autoSpaceDE w:val="0"/>
        <w:autoSpaceDN w:val="0"/>
        <w:adjustRightInd w:val="0"/>
        <w:ind w:firstLine="0"/>
        <w:rPr>
          <w:rFonts w:ascii="Times New Roman" w:hAnsi="Times New Roman"/>
          <w:sz w:val="28"/>
          <w:szCs w:val="28"/>
        </w:rPr>
      </w:pPr>
    </w:p>
    <w:p w:rsidR="000F3F53" w:rsidRPr="00A96197" w:rsidRDefault="008A5527" w:rsidP="00524E1A">
      <w:pPr>
        <w:widowControl w:val="0"/>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В соответствии с Постановлением </w:t>
      </w:r>
      <w:r w:rsidR="006B71D0" w:rsidRPr="00A96197">
        <w:rPr>
          <w:rFonts w:ascii="Times New Roman" w:hAnsi="Times New Roman"/>
          <w:sz w:val="28"/>
          <w:szCs w:val="28"/>
        </w:rPr>
        <w:t>от 19 августа 2013 года N 128 " Об утверждении Порядка принятия решений о разработке муниципальных программ сельского поселения с. Ванавара</w:t>
      </w:r>
      <w:r w:rsidRPr="00A96197">
        <w:rPr>
          <w:rFonts w:ascii="Times New Roman" w:hAnsi="Times New Roman"/>
          <w:sz w:val="28"/>
          <w:szCs w:val="28"/>
        </w:rPr>
        <w:t xml:space="preserve">, в целях повышения эффективности и безопасности </w:t>
      </w:r>
      <w:proofErr w:type="gramStart"/>
      <w:r w:rsidRPr="00A96197">
        <w:rPr>
          <w:rFonts w:ascii="Times New Roman" w:hAnsi="Times New Roman"/>
          <w:sz w:val="28"/>
          <w:szCs w:val="28"/>
        </w:rPr>
        <w:t>функционирования</w:t>
      </w:r>
      <w:proofErr w:type="gramEnd"/>
      <w:r w:rsidRPr="00A96197">
        <w:rPr>
          <w:rFonts w:ascii="Times New Roman" w:hAnsi="Times New Roman"/>
          <w:sz w:val="28"/>
          <w:szCs w:val="28"/>
        </w:rPr>
        <w:t xml:space="preserve"> автомобильных дорог </w:t>
      </w:r>
      <w:r w:rsidR="00003562" w:rsidRPr="00A96197">
        <w:rPr>
          <w:rFonts w:ascii="Times New Roman" w:hAnsi="Times New Roman"/>
          <w:sz w:val="28"/>
          <w:szCs w:val="28"/>
        </w:rPr>
        <w:t>общего пользования местного</w:t>
      </w:r>
      <w:r w:rsidRPr="00A96197">
        <w:rPr>
          <w:rFonts w:ascii="Times New Roman" w:hAnsi="Times New Roman"/>
          <w:sz w:val="28"/>
          <w:szCs w:val="28"/>
        </w:rPr>
        <w:t xml:space="preserve"> значения </w:t>
      </w:r>
    </w:p>
    <w:p w:rsidR="000F3F53" w:rsidRPr="00A96197" w:rsidRDefault="000F3F53" w:rsidP="00524E1A">
      <w:pPr>
        <w:widowControl w:val="0"/>
        <w:autoSpaceDE w:val="0"/>
        <w:autoSpaceDN w:val="0"/>
        <w:adjustRightInd w:val="0"/>
        <w:ind w:firstLine="0"/>
        <w:rPr>
          <w:rFonts w:ascii="Times New Roman" w:hAnsi="Times New Roman"/>
          <w:sz w:val="28"/>
          <w:szCs w:val="28"/>
        </w:rPr>
      </w:pPr>
    </w:p>
    <w:p w:rsidR="008A5527" w:rsidRPr="00A96197" w:rsidRDefault="00ED3EDE" w:rsidP="00524E1A">
      <w:pPr>
        <w:widowControl w:val="0"/>
        <w:autoSpaceDE w:val="0"/>
        <w:autoSpaceDN w:val="0"/>
        <w:adjustRightInd w:val="0"/>
        <w:ind w:firstLine="0"/>
        <w:jc w:val="center"/>
        <w:rPr>
          <w:rFonts w:ascii="Times New Roman" w:hAnsi="Times New Roman"/>
          <w:bCs/>
          <w:iCs/>
          <w:sz w:val="28"/>
          <w:szCs w:val="28"/>
        </w:rPr>
      </w:pPr>
      <w:r w:rsidRPr="00A96197">
        <w:rPr>
          <w:rFonts w:ascii="Times New Roman" w:hAnsi="Times New Roman"/>
          <w:bCs/>
          <w:iCs/>
          <w:sz w:val="28"/>
          <w:szCs w:val="28"/>
        </w:rPr>
        <w:t>ПОСТАНОВЛЯЮ</w:t>
      </w:r>
      <w:r w:rsidR="008A5527" w:rsidRPr="00A96197">
        <w:rPr>
          <w:rFonts w:ascii="Times New Roman" w:hAnsi="Times New Roman"/>
          <w:bCs/>
          <w:iCs/>
          <w:sz w:val="28"/>
          <w:szCs w:val="28"/>
        </w:rPr>
        <w:t>:</w:t>
      </w:r>
    </w:p>
    <w:p w:rsidR="00C906C8" w:rsidRPr="00A96197" w:rsidRDefault="00C906C8" w:rsidP="00524E1A">
      <w:pPr>
        <w:widowControl w:val="0"/>
        <w:autoSpaceDE w:val="0"/>
        <w:autoSpaceDN w:val="0"/>
        <w:adjustRightInd w:val="0"/>
        <w:ind w:firstLine="0"/>
        <w:jc w:val="center"/>
        <w:rPr>
          <w:rFonts w:ascii="Times New Roman" w:hAnsi="Times New Roman"/>
          <w:bCs/>
          <w:iCs/>
          <w:sz w:val="28"/>
          <w:szCs w:val="28"/>
        </w:rPr>
      </w:pPr>
    </w:p>
    <w:p w:rsidR="008A5527" w:rsidRPr="00A96197" w:rsidRDefault="008A5527" w:rsidP="00524E1A">
      <w:pPr>
        <w:numPr>
          <w:ilvl w:val="0"/>
          <w:numId w:val="1"/>
        </w:numPr>
        <w:tabs>
          <w:tab w:val="left" w:pos="0"/>
        </w:tabs>
        <w:autoSpaceDE w:val="0"/>
        <w:autoSpaceDN w:val="0"/>
        <w:adjustRightInd w:val="0"/>
        <w:ind w:left="0" w:firstLine="0"/>
        <w:rPr>
          <w:rFonts w:ascii="Times New Roman" w:hAnsi="Times New Roman"/>
          <w:sz w:val="28"/>
          <w:szCs w:val="28"/>
        </w:rPr>
      </w:pPr>
      <w:r w:rsidRPr="00A96197">
        <w:rPr>
          <w:rFonts w:ascii="Times New Roman" w:hAnsi="Times New Roman"/>
          <w:sz w:val="28"/>
          <w:szCs w:val="28"/>
        </w:rPr>
        <w:t xml:space="preserve">Утвердить прилагаемую </w:t>
      </w:r>
      <w:r w:rsidR="009E6091" w:rsidRPr="00A96197">
        <w:rPr>
          <w:rFonts w:ascii="Times New Roman" w:hAnsi="Times New Roman"/>
          <w:sz w:val="28"/>
          <w:szCs w:val="28"/>
        </w:rPr>
        <w:t>муниципальную</w:t>
      </w:r>
      <w:r w:rsidRPr="00A96197">
        <w:rPr>
          <w:rFonts w:ascii="Times New Roman" w:hAnsi="Times New Roman"/>
          <w:sz w:val="28"/>
          <w:szCs w:val="28"/>
        </w:rPr>
        <w:t xml:space="preserve"> программу "Развитие транспортной </w:t>
      </w:r>
      <w:r w:rsidR="009B49E6" w:rsidRPr="00A96197">
        <w:rPr>
          <w:rFonts w:ascii="Times New Roman" w:hAnsi="Times New Roman"/>
          <w:sz w:val="28"/>
          <w:szCs w:val="28"/>
        </w:rPr>
        <w:t>инфраструктуры на территории с.Ванавара</w:t>
      </w:r>
      <w:r w:rsidR="00550143" w:rsidRPr="00A96197">
        <w:rPr>
          <w:rFonts w:ascii="Times New Roman" w:hAnsi="Times New Roman"/>
          <w:sz w:val="28"/>
          <w:szCs w:val="28"/>
        </w:rPr>
        <w:t>"</w:t>
      </w:r>
      <w:r w:rsidRPr="00A96197">
        <w:rPr>
          <w:rFonts w:ascii="Times New Roman" w:hAnsi="Times New Roman"/>
          <w:sz w:val="28"/>
          <w:szCs w:val="28"/>
        </w:rPr>
        <w:t>.</w:t>
      </w:r>
    </w:p>
    <w:p w:rsidR="006A27B2" w:rsidRPr="00A96197" w:rsidRDefault="006A27B2" w:rsidP="00524E1A">
      <w:pPr>
        <w:numPr>
          <w:ilvl w:val="0"/>
          <w:numId w:val="1"/>
        </w:numPr>
        <w:tabs>
          <w:tab w:val="left" w:pos="0"/>
        </w:tabs>
        <w:ind w:left="0" w:firstLine="0"/>
        <w:rPr>
          <w:rFonts w:ascii="Times New Roman" w:hAnsi="Times New Roman"/>
          <w:sz w:val="28"/>
          <w:szCs w:val="28"/>
        </w:rPr>
      </w:pPr>
      <w:r w:rsidRPr="00A96197">
        <w:rPr>
          <w:rFonts w:ascii="Times New Roman" w:hAnsi="Times New Roman"/>
          <w:sz w:val="28"/>
          <w:szCs w:val="28"/>
        </w:rPr>
        <w:t>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6A27B2" w:rsidRPr="00A96197" w:rsidRDefault="006A27B2" w:rsidP="00524E1A">
      <w:pPr>
        <w:numPr>
          <w:ilvl w:val="0"/>
          <w:numId w:val="1"/>
        </w:numPr>
        <w:tabs>
          <w:tab w:val="left" w:pos="0"/>
        </w:tabs>
        <w:autoSpaceDE w:val="0"/>
        <w:autoSpaceDN w:val="0"/>
        <w:adjustRightInd w:val="0"/>
        <w:ind w:left="0" w:firstLine="0"/>
        <w:rPr>
          <w:rFonts w:ascii="Times New Roman" w:hAnsi="Times New Roman"/>
          <w:sz w:val="28"/>
          <w:szCs w:val="28"/>
        </w:rPr>
      </w:pP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исполнением Постановления оставляю за собой.</w:t>
      </w:r>
    </w:p>
    <w:p w:rsidR="00C906C8" w:rsidRPr="00A96197" w:rsidRDefault="00C906C8" w:rsidP="00524E1A">
      <w:pPr>
        <w:autoSpaceDE w:val="0"/>
        <w:autoSpaceDN w:val="0"/>
        <w:adjustRightInd w:val="0"/>
        <w:ind w:firstLine="0"/>
        <w:rPr>
          <w:rFonts w:ascii="Times New Roman" w:hAnsi="Times New Roman"/>
          <w:sz w:val="28"/>
          <w:szCs w:val="28"/>
        </w:rPr>
      </w:pPr>
    </w:p>
    <w:p w:rsidR="00C906C8" w:rsidRDefault="00C906C8" w:rsidP="00524E1A">
      <w:pPr>
        <w:autoSpaceDE w:val="0"/>
        <w:autoSpaceDN w:val="0"/>
        <w:adjustRightInd w:val="0"/>
        <w:ind w:firstLine="0"/>
        <w:rPr>
          <w:rFonts w:ascii="Times New Roman" w:hAnsi="Times New Roman"/>
          <w:sz w:val="28"/>
          <w:szCs w:val="28"/>
        </w:rPr>
      </w:pPr>
    </w:p>
    <w:p w:rsidR="00DE788D" w:rsidRDefault="00DE788D" w:rsidP="00524E1A">
      <w:pPr>
        <w:autoSpaceDE w:val="0"/>
        <w:autoSpaceDN w:val="0"/>
        <w:adjustRightInd w:val="0"/>
        <w:ind w:firstLine="0"/>
        <w:rPr>
          <w:rFonts w:ascii="Times New Roman" w:hAnsi="Times New Roman"/>
          <w:sz w:val="28"/>
          <w:szCs w:val="28"/>
        </w:rPr>
      </w:pPr>
    </w:p>
    <w:p w:rsidR="00DE788D" w:rsidRDefault="00DE788D" w:rsidP="00524E1A">
      <w:pPr>
        <w:autoSpaceDE w:val="0"/>
        <w:autoSpaceDN w:val="0"/>
        <w:adjustRightInd w:val="0"/>
        <w:ind w:firstLine="0"/>
        <w:rPr>
          <w:rFonts w:ascii="Times New Roman" w:hAnsi="Times New Roman"/>
          <w:sz w:val="28"/>
          <w:szCs w:val="28"/>
        </w:rPr>
      </w:pPr>
    </w:p>
    <w:p w:rsidR="00DE788D" w:rsidRDefault="00DE788D" w:rsidP="00524E1A">
      <w:pPr>
        <w:autoSpaceDE w:val="0"/>
        <w:autoSpaceDN w:val="0"/>
        <w:adjustRightInd w:val="0"/>
        <w:ind w:firstLine="0"/>
        <w:rPr>
          <w:rFonts w:ascii="Times New Roman" w:hAnsi="Times New Roman"/>
          <w:sz w:val="28"/>
          <w:szCs w:val="28"/>
        </w:rPr>
      </w:pPr>
    </w:p>
    <w:p w:rsidR="00DE788D" w:rsidRDefault="00DE788D" w:rsidP="00524E1A">
      <w:pPr>
        <w:autoSpaceDE w:val="0"/>
        <w:autoSpaceDN w:val="0"/>
        <w:adjustRightInd w:val="0"/>
        <w:ind w:firstLine="0"/>
        <w:rPr>
          <w:rFonts w:ascii="Times New Roman" w:hAnsi="Times New Roman"/>
          <w:sz w:val="28"/>
          <w:szCs w:val="28"/>
        </w:rPr>
      </w:pPr>
    </w:p>
    <w:p w:rsidR="00DE788D" w:rsidRPr="00A96197" w:rsidRDefault="00DE788D" w:rsidP="00524E1A">
      <w:pPr>
        <w:autoSpaceDE w:val="0"/>
        <w:autoSpaceDN w:val="0"/>
        <w:adjustRightInd w:val="0"/>
        <w:ind w:firstLine="0"/>
        <w:rPr>
          <w:rFonts w:ascii="Times New Roman" w:hAnsi="Times New Roman"/>
          <w:sz w:val="28"/>
          <w:szCs w:val="28"/>
        </w:rPr>
      </w:pPr>
    </w:p>
    <w:p w:rsidR="006A27B2" w:rsidRPr="00A96197" w:rsidRDefault="00203277" w:rsidP="00524E1A">
      <w:pPr>
        <w:tabs>
          <w:tab w:val="left" w:pos="7088"/>
        </w:tabs>
        <w:autoSpaceDE w:val="0"/>
        <w:autoSpaceDN w:val="0"/>
        <w:adjustRightInd w:val="0"/>
        <w:ind w:firstLine="0"/>
        <w:rPr>
          <w:rFonts w:ascii="Times New Roman" w:hAnsi="Times New Roman"/>
          <w:sz w:val="28"/>
          <w:szCs w:val="28"/>
        </w:rPr>
      </w:pPr>
      <w:r>
        <w:rPr>
          <w:rFonts w:ascii="Times New Roman" w:hAnsi="Times New Roman"/>
          <w:sz w:val="28"/>
          <w:szCs w:val="28"/>
        </w:rPr>
        <w:t xml:space="preserve">Глава администрации                              </w:t>
      </w:r>
      <w:proofErr w:type="gramStart"/>
      <w:r>
        <w:rPr>
          <w:rFonts w:ascii="Times New Roman" w:hAnsi="Times New Roman"/>
          <w:sz w:val="28"/>
          <w:szCs w:val="28"/>
        </w:rPr>
        <w:t>п</w:t>
      </w:r>
      <w:proofErr w:type="gramEnd"/>
      <w:r>
        <w:rPr>
          <w:rFonts w:ascii="Times New Roman" w:hAnsi="Times New Roman"/>
          <w:sz w:val="28"/>
          <w:szCs w:val="28"/>
        </w:rPr>
        <w:t xml:space="preserve">/п                       </w:t>
      </w:r>
      <w:bookmarkStart w:id="0" w:name="_GoBack"/>
      <w:bookmarkEnd w:id="0"/>
      <w:r>
        <w:rPr>
          <w:rFonts w:ascii="Times New Roman" w:hAnsi="Times New Roman"/>
          <w:sz w:val="28"/>
          <w:szCs w:val="28"/>
        </w:rPr>
        <w:t xml:space="preserve">  </w:t>
      </w:r>
      <w:r w:rsidR="006A27B2" w:rsidRPr="00A96197">
        <w:rPr>
          <w:rFonts w:ascii="Times New Roman" w:hAnsi="Times New Roman"/>
          <w:sz w:val="28"/>
          <w:szCs w:val="28"/>
        </w:rPr>
        <w:t xml:space="preserve">Е.А. Скороходова </w:t>
      </w:r>
    </w:p>
    <w:p w:rsidR="00C10AB1" w:rsidRPr="00524E1A" w:rsidRDefault="00C10AB1" w:rsidP="00524E1A">
      <w:pPr>
        <w:autoSpaceDE w:val="0"/>
        <w:autoSpaceDN w:val="0"/>
        <w:adjustRightInd w:val="0"/>
        <w:ind w:firstLine="0"/>
        <w:jc w:val="right"/>
        <w:outlineLvl w:val="0"/>
        <w:rPr>
          <w:rFonts w:cs="Arial"/>
        </w:rPr>
      </w:pPr>
    </w:p>
    <w:p w:rsidR="00F80308" w:rsidRPr="00A96197" w:rsidRDefault="00FA0BA3" w:rsidP="00A96197">
      <w:pPr>
        <w:autoSpaceDE w:val="0"/>
        <w:autoSpaceDN w:val="0"/>
        <w:adjustRightInd w:val="0"/>
        <w:ind w:firstLine="0"/>
        <w:outlineLvl w:val="0"/>
        <w:rPr>
          <w:rFonts w:cs="Arial"/>
        </w:rPr>
      </w:pPr>
      <w:r w:rsidRPr="00524E1A">
        <w:rPr>
          <w:rFonts w:cs="Arial"/>
        </w:rPr>
        <w:br w:type="page"/>
      </w:r>
    </w:p>
    <w:p w:rsidR="00F80308" w:rsidRDefault="00F80308" w:rsidP="00524E1A">
      <w:pPr>
        <w:pStyle w:val="ConsPlusTitle"/>
        <w:widowControl/>
        <w:jc w:val="center"/>
        <w:rPr>
          <w:rFonts w:ascii="Arial" w:hAnsi="Arial" w:cs="Arial"/>
          <w:b w:val="0"/>
          <w:strike/>
          <w:color w:val="7030A0"/>
        </w:rPr>
        <w:sectPr w:rsidR="00F80308" w:rsidSect="00A96197">
          <w:type w:val="continuous"/>
          <w:pgSz w:w="11905" w:h="16838" w:code="9"/>
          <w:pgMar w:top="1134" w:right="851" w:bottom="1134" w:left="1701" w:header="720" w:footer="720" w:gutter="0"/>
          <w:cols w:space="720"/>
          <w:docGrid w:linePitch="326"/>
        </w:sectPr>
      </w:pPr>
    </w:p>
    <w:p w:rsidR="00F80308" w:rsidRPr="00A96197" w:rsidRDefault="00F80308" w:rsidP="00F80308">
      <w:pPr>
        <w:autoSpaceDE w:val="0"/>
        <w:autoSpaceDN w:val="0"/>
        <w:adjustRightInd w:val="0"/>
        <w:ind w:firstLine="0"/>
        <w:jc w:val="right"/>
        <w:outlineLvl w:val="0"/>
        <w:rPr>
          <w:rFonts w:ascii="Times New Roman" w:hAnsi="Times New Roman"/>
          <w:sz w:val="28"/>
          <w:szCs w:val="28"/>
        </w:rPr>
      </w:pPr>
      <w:r w:rsidRPr="00A96197">
        <w:rPr>
          <w:rFonts w:ascii="Times New Roman" w:hAnsi="Times New Roman"/>
          <w:sz w:val="28"/>
          <w:szCs w:val="28"/>
        </w:rPr>
        <w:lastRenderedPageBreak/>
        <w:t>Приложение к Постановлению</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 xml:space="preserve">Администрации с.Ванавара </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от «25» октября 2013  г. N 155-п</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pStyle w:val="ConsPlusTitle"/>
        <w:widowControl/>
        <w:jc w:val="center"/>
        <w:rPr>
          <w:b w:val="0"/>
          <w:sz w:val="28"/>
          <w:szCs w:val="28"/>
        </w:rPr>
      </w:pPr>
      <w:r w:rsidRPr="00A96197">
        <w:rPr>
          <w:b w:val="0"/>
          <w:sz w:val="28"/>
          <w:szCs w:val="28"/>
        </w:rPr>
        <w:t>МУНИЦИПАЛЬНАЯ  ПРОГРАММА</w:t>
      </w:r>
    </w:p>
    <w:p w:rsidR="00F80308" w:rsidRPr="00A96197" w:rsidRDefault="00F80308" w:rsidP="00F80308">
      <w:pPr>
        <w:pStyle w:val="ConsPlusTitle"/>
        <w:widowControl/>
        <w:jc w:val="center"/>
        <w:rPr>
          <w:b w:val="0"/>
          <w:sz w:val="28"/>
          <w:szCs w:val="28"/>
        </w:rPr>
      </w:pPr>
      <w:r w:rsidRPr="00A96197">
        <w:rPr>
          <w:b w:val="0"/>
          <w:sz w:val="28"/>
          <w:szCs w:val="28"/>
        </w:rPr>
        <w:t>"Развитие транспортной инфраструктуры на территории с.Ванавара "</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Паспорт</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Муниципальной  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"Развитие транспортной инфраструктуры на территории с. Ванавара "</w:t>
      </w:r>
    </w:p>
    <w:p w:rsidR="00F80308" w:rsidRPr="00A96197" w:rsidRDefault="00F80308" w:rsidP="00F80308">
      <w:pPr>
        <w:autoSpaceDE w:val="0"/>
        <w:autoSpaceDN w:val="0"/>
        <w:adjustRightInd w:val="0"/>
        <w:ind w:firstLine="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7337"/>
      </w:tblGrid>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Наименование 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Pr>
          <w:p w:rsidR="00F80308" w:rsidRPr="00A96197" w:rsidRDefault="00F80308" w:rsidP="00A96197">
            <w:pPr>
              <w:autoSpaceDE w:val="0"/>
              <w:autoSpaceDN w:val="0"/>
              <w:adjustRightInd w:val="0"/>
              <w:ind w:hanging="14"/>
              <w:jc w:val="left"/>
              <w:rPr>
                <w:rFonts w:ascii="Times New Roman" w:hAnsi="Times New Roman"/>
                <w:sz w:val="28"/>
                <w:szCs w:val="28"/>
              </w:rPr>
            </w:pPr>
            <w:r w:rsidRPr="00A96197">
              <w:rPr>
                <w:rFonts w:ascii="Times New Roman" w:hAnsi="Times New Roman"/>
                <w:sz w:val="28"/>
                <w:szCs w:val="28"/>
              </w:rPr>
              <w:t>Муниципальная  программа "Развитие транспортной инфраструктуры на территории с.Ванавара.</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Основание для разработки программы</w:t>
            </w:r>
          </w:p>
        </w:tc>
        <w:tc>
          <w:tcPr>
            <w:tcW w:w="7625" w:type="dxa"/>
          </w:tcPr>
          <w:p w:rsidR="00F80308" w:rsidRPr="00A96197" w:rsidRDefault="00F80308" w:rsidP="00A96197">
            <w:pPr>
              <w:widowControl w:val="0"/>
              <w:autoSpaceDE w:val="0"/>
              <w:autoSpaceDN w:val="0"/>
              <w:adjustRightInd w:val="0"/>
              <w:ind w:firstLine="0"/>
              <w:rPr>
                <w:rFonts w:ascii="Times New Roman" w:hAnsi="Times New Roman"/>
                <w:sz w:val="28"/>
                <w:szCs w:val="28"/>
              </w:rPr>
            </w:pPr>
            <w:proofErr w:type="gramStart"/>
            <w:r w:rsidRPr="00A96197">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Федеральный </w:t>
            </w:r>
            <w:hyperlink r:id="rId6" w:history="1">
              <w:r w:rsidRPr="00A96197">
                <w:rPr>
                  <w:rFonts w:ascii="Times New Roman" w:hAnsi="Times New Roman"/>
                  <w:sz w:val="28"/>
                  <w:szCs w:val="28"/>
                </w:rPr>
                <w:t>закон</w:t>
              </w:r>
            </w:hyperlink>
            <w:r w:rsidRPr="00A96197">
              <w:rPr>
                <w:rFonts w:ascii="Times New Roman" w:hAnsi="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10.12.1995 г. N 196-ФЗ "О безопасности дорожного движения", Постановление Правительства РФ от 14 февраля 2009 г. N 112</w:t>
            </w:r>
            <w:proofErr w:type="gramEnd"/>
            <w:r w:rsidRPr="00A96197">
              <w:rPr>
                <w:rFonts w:ascii="Times New Roman" w:hAnsi="Times New Roman"/>
                <w:sz w:val="28"/>
                <w:szCs w:val="28"/>
              </w:rPr>
              <w:t xml:space="preserve"> "Об утверждении Правил перевозок пассажиров и багажа автомобильным транспортом и городским наземным электрическим транспортом" (с изменениями и дополнениями), </w:t>
            </w:r>
            <w:hyperlink r:id="rId7" w:history="1">
              <w:r w:rsidRPr="00A96197">
                <w:rPr>
                  <w:rFonts w:ascii="Times New Roman" w:hAnsi="Times New Roman"/>
                  <w:sz w:val="28"/>
                  <w:szCs w:val="28"/>
                </w:rPr>
                <w:t>Постановление</w:t>
              </w:r>
            </w:hyperlink>
            <w:r w:rsidRPr="00A96197">
              <w:rPr>
                <w:rFonts w:ascii="Times New Roman" w:hAnsi="Times New Roman"/>
                <w:sz w:val="28"/>
                <w:szCs w:val="28"/>
              </w:rPr>
              <w:t xml:space="preserve"> администрации села Ванавара от 19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
        </w:tc>
      </w:tr>
      <w:tr w:rsidR="00A96197" w:rsidRPr="00A96197" w:rsidTr="00A96197">
        <w:tc>
          <w:tcPr>
            <w:tcW w:w="1946" w:type="dxa"/>
          </w:tcPr>
          <w:p w:rsidR="00F80308" w:rsidRPr="00A96197" w:rsidRDefault="00F80308" w:rsidP="00A96197">
            <w:pPr>
              <w:ind w:firstLine="0"/>
              <w:jc w:val="center"/>
              <w:rPr>
                <w:rFonts w:ascii="Times New Roman" w:hAnsi="Times New Roman"/>
                <w:sz w:val="28"/>
                <w:szCs w:val="28"/>
              </w:rPr>
            </w:pPr>
            <w:r w:rsidRPr="00A96197">
              <w:rPr>
                <w:rFonts w:ascii="Times New Roman" w:hAnsi="Times New Roman"/>
                <w:sz w:val="28"/>
                <w:szCs w:val="28"/>
              </w:rPr>
              <w:t>Муниципальный  заказчик Программы</w:t>
            </w:r>
          </w:p>
        </w:tc>
        <w:tc>
          <w:tcPr>
            <w:tcW w:w="7625"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tcPr>
          <w:p w:rsidR="00F80308" w:rsidRPr="00A96197" w:rsidRDefault="00F80308" w:rsidP="00A96197">
            <w:pPr>
              <w:ind w:firstLine="0"/>
              <w:jc w:val="center"/>
              <w:rPr>
                <w:rFonts w:ascii="Times New Roman" w:hAnsi="Times New Roman"/>
                <w:sz w:val="28"/>
                <w:szCs w:val="28"/>
              </w:rPr>
            </w:pPr>
            <w:r w:rsidRPr="00A96197">
              <w:rPr>
                <w:rFonts w:ascii="Times New Roman" w:hAnsi="Times New Roman"/>
                <w:sz w:val="28"/>
                <w:szCs w:val="28"/>
              </w:rPr>
              <w:t>Разработчик Программы</w:t>
            </w:r>
          </w:p>
        </w:tc>
        <w:tc>
          <w:tcPr>
            <w:tcW w:w="7625"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vAlign w:val="center"/>
          </w:tcPr>
          <w:p w:rsidR="00F80308" w:rsidRPr="00A96197" w:rsidRDefault="00F80308" w:rsidP="00A96197">
            <w:pPr>
              <w:ind w:firstLine="0"/>
              <w:jc w:val="center"/>
              <w:rPr>
                <w:rFonts w:ascii="Times New Roman" w:hAnsi="Times New Roman"/>
                <w:sz w:val="28"/>
                <w:szCs w:val="28"/>
              </w:rPr>
            </w:pPr>
            <w:r w:rsidRPr="00A96197">
              <w:rPr>
                <w:rFonts w:ascii="Times New Roman" w:hAnsi="Times New Roman"/>
                <w:sz w:val="28"/>
                <w:szCs w:val="28"/>
              </w:rPr>
              <w:t>Ответственные исполнители </w:t>
            </w:r>
            <w:r w:rsidRPr="00A96197">
              <w:rPr>
                <w:rFonts w:ascii="Times New Roman" w:hAnsi="Times New Roman"/>
                <w:sz w:val="28"/>
                <w:szCs w:val="28"/>
              </w:rPr>
              <w:br/>
              <w:t>программы:</w:t>
            </w:r>
          </w:p>
        </w:tc>
        <w:tc>
          <w:tcPr>
            <w:tcW w:w="7625"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 xml:space="preserve">Перечень подпрограмм и отдельных мероприятий муниципальной </w:t>
            </w:r>
            <w:r w:rsidRPr="00A96197">
              <w:rPr>
                <w:rFonts w:ascii="Times New Roman" w:hAnsi="Times New Roman"/>
                <w:sz w:val="28"/>
                <w:szCs w:val="28"/>
              </w:rPr>
              <w:lastRenderedPageBreak/>
              <w:t>программы</w:t>
            </w:r>
          </w:p>
        </w:tc>
        <w:tc>
          <w:tcPr>
            <w:tcW w:w="7625" w:type="dxa"/>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lastRenderedPageBreak/>
              <w:t>В состав программы входят следующие подпрограммы:</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 </w:t>
            </w:r>
            <w:hyperlink r:id="rId8" w:history="1">
              <w:r w:rsidRPr="00A96197">
                <w:rPr>
                  <w:rFonts w:ascii="Times New Roman" w:hAnsi="Times New Roman"/>
                  <w:sz w:val="28"/>
                  <w:szCs w:val="28"/>
                </w:rPr>
                <w:t>"Автомобильные дороги"</w:t>
              </w:r>
            </w:hyperlink>
            <w:r w:rsidRPr="00A96197">
              <w:rPr>
                <w:rFonts w:ascii="Times New Roman" w:hAnsi="Times New Roman"/>
                <w:sz w:val="28"/>
                <w:szCs w:val="28"/>
              </w:rPr>
              <w:t>,</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w:t>
            </w:r>
            <w:hyperlink r:id="rId9" w:history="1">
              <w:r w:rsidRPr="00A96197">
                <w:rPr>
                  <w:rFonts w:ascii="Times New Roman" w:hAnsi="Times New Roman"/>
                  <w:sz w:val="28"/>
                  <w:szCs w:val="28"/>
                </w:rPr>
                <w:t>Развитие пассажирского транспорта</w:t>
              </w:r>
            </w:hyperlink>
            <w:r w:rsidRPr="00A96197">
              <w:rPr>
                <w:rFonts w:ascii="Times New Roman" w:hAnsi="Times New Roman"/>
                <w:sz w:val="28"/>
                <w:szCs w:val="28"/>
              </w:rPr>
              <w:t xml:space="preserve"> общего пользования" </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lastRenderedPageBreak/>
              <w:t>Цель и задачи 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Целью программы является повышение эффективности и безопасности </w:t>
            </w:r>
            <w:proofErr w:type="gramStart"/>
            <w:r w:rsidRPr="00A96197">
              <w:rPr>
                <w:rFonts w:ascii="Times New Roman" w:hAnsi="Times New Roman"/>
                <w:sz w:val="28"/>
                <w:szCs w:val="28"/>
              </w:rPr>
              <w:t>функционирования</w:t>
            </w:r>
            <w:proofErr w:type="gramEnd"/>
            <w:r w:rsidRPr="00A96197">
              <w:rPr>
                <w:rFonts w:ascii="Times New Roman" w:hAnsi="Times New Roman"/>
                <w:sz w:val="28"/>
                <w:szCs w:val="28"/>
              </w:rPr>
              <w:t xml:space="preserve"> автомобильных дорог общего пользования с. Ванавара Эвенкийского муниципального района Красноярского края местного значения, содействующих развитию экономики, удовлетворению социальных потребностей, повышению жизненного и культурного уровня населения за счет формирования сети автомобильных дорог общего пользования, соответствующей потребностям экономики, населения, государства и бизнеса, за счет повышения качества транспортного обслуживания населения и снижения себестоимости транспортных услуг путем ускоренного обновления парка предприятий транспорта общего пользования эффективными моделями автобусов, повышения безопасности дорожного движения;</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удовлетворение растущих потребностей населения села и организаций, расположенных на территории села.</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Приоритетными задачами, направленными на достижение поставленной цели, являются:</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формирование единой сети автомобильных дорог общего пользования местного значения, отвечающей растущим потребностям в перевозках автомобильным транспортом;</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сокращение транспортных издержек, повышение скорости движения, оптимизация начертания сети автомобильных дорог общего пользования местного значения, снижение перепробега автомобильного транспорта, улучшение качества и снижение времени перевозок грузов и пассажиров автомобильным транспортом.</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Сроки и этапы реализации программы</w:t>
            </w:r>
          </w:p>
        </w:tc>
        <w:tc>
          <w:tcPr>
            <w:tcW w:w="7625" w:type="dxa"/>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2014 - 2026 год.</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Разделение срока реализации подпрограммы на этапы не предполагается.</w:t>
            </w:r>
          </w:p>
        </w:tc>
      </w:tr>
      <w:tr w:rsidR="00A96197" w:rsidRPr="00A96197" w:rsidTr="00A96197">
        <w:trPr>
          <w:trHeight w:val="415"/>
        </w:trPr>
        <w:tc>
          <w:tcPr>
            <w:tcW w:w="1946" w:type="dxa"/>
            <w:vMerge w:val="restart"/>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Объемы и источники финансирования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bottom w:val="single" w:sz="4" w:space="0" w:color="auto"/>
            </w:tcBorders>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Средства краевого бюджета и бюджета сельского поселения с.Ванавара (по согласованию).</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Общий объем ассигнований на реализацию программы составляет 227 972,8 тыс. руб., в том числе средства:</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краевого бюджета – 68 571,4 тыс. руб., в том числе:</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2014 год –  7 723,1 тыс. руб.;</w:t>
            </w:r>
          </w:p>
        </w:tc>
      </w:tr>
      <w:tr w:rsidR="00A96197" w:rsidRPr="00A96197" w:rsidTr="00A96197">
        <w:trPr>
          <w:trHeight w:val="30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2015 год –  3 909,5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2016 год – 11 744,2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2017 год -  5 750,8 тыс. руб.;</w:t>
            </w:r>
          </w:p>
        </w:tc>
      </w:tr>
      <w:tr w:rsidR="00A96197" w:rsidRPr="00A96197" w:rsidTr="00A96197">
        <w:trPr>
          <w:trHeight w:val="291"/>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2018 год -  7 323,0 тыс. руб.;</w:t>
            </w:r>
          </w:p>
        </w:tc>
      </w:tr>
      <w:tr w:rsidR="00A96197" w:rsidRPr="00A96197" w:rsidTr="00A96197">
        <w:trPr>
          <w:trHeight w:val="22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2019 год -  7 608,6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2020 год -  8 829,9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2021 год – 9 182,3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2022 год – 0,0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2023 год – 6 500,0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2024 год – 0,0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2025 год – 0,0 тыс. руб.</w:t>
            </w:r>
          </w:p>
        </w:tc>
      </w:tr>
      <w:tr w:rsidR="00A96197" w:rsidRPr="00A96197" w:rsidTr="00A96197">
        <w:trPr>
          <w:trHeight w:val="28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2026 год – 0,0 тыс. руб.</w:t>
            </w:r>
          </w:p>
        </w:tc>
      </w:tr>
      <w:tr w:rsidR="00A96197" w:rsidRPr="00A96197" w:rsidTr="00A96197">
        <w:trPr>
          <w:trHeight w:val="795"/>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Бюджет сельского поселения Ванавара  (по согласованию) – 159 401,4 тыс. руб., в том числе:</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2014 год –  3 171,7 тыс. руб.;</w:t>
            </w:r>
          </w:p>
        </w:tc>
      </w:tr>
      <w:tr w:rsidR="00A96197" w:rsidRPr="00A96197" w:rsidTr="00A96197">
        <w:trPr>
          <w:trHeight w:val="30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2015 год –  8 310,6 тыс. руб.;</w:t>
            </w:r>
          </w:p>
        </w:tc>
      </w:tr>
      <w:tr w:rsidR="00A96197" w:rsidRPr="00A96197" w:rsidTr="00A96197">
        <w:trPr>
          <w:trHeight w:val="324"/>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2016 год –  9 982,0 тыс. руб.;</w:t>
            </w:r>
          </w:p>
        </w:tc>
      </w:tr>
      <w:tr w:rsidR="00A96197" w:rsidRPr="00A96197" w:rsidTr="00A96197">
        <w:trPr>
          <w:trHeight w:val="318"/>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2017 год –  9 424,5 тыс. руб.;</w:t>
            </w:r>
          </w:p>
        </w:tc>
      </w:tr>
      <w:tr w:rsidR="00A96197" w:rsidRPr="00A96197" w:rsidTr="00A96197">
        <w:trPr>
          <w:trHeight w:val="327"/>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2018 год -  4 762,9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2019 год -  8 950,9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2020 год -  10 912,6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2021 год -  11 983,6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2022 год -  18 817,6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2023 год – 17 163,7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2024 год – 18 663,1 тыс. руб.</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 xml:space="preserve">2025 год – 18 624,4 тыс. руб. </w:t>
            </w:r>
          </w:p>
        </w:tc>
      </w:tr>
      <w:tr w:rsidR="00A96197" w:rsidRPr="00A96197" w:rsidTr="00A96197">
        <w:trPr>
          <w:trHeight w:val="270"/>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bottom w:val="single" w:sz="4" w:space="0" w:color="auto"/>
            </w:tcBorders>
          </w:tcPr>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 xml:space="preserve">2026 год – 18 633,8 тыс. руб. </w:t>
            </w:r>
          </w:p>
        </w:tc>
      </w:tr>
      <w:tr w:rsidR="00A96197" w:rsidRPr="00A96197" w:rsidTr="00A96197">
        <w:trPr>
          <w:trHeight w:val="893"/>
        </w:trPr>
        <w:tc>
          <w:tcPr>
            <w:tcW w:w="1946"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Borders>
              <w:top w:val="single" w:sz="4" w:space="0" w:color="auto"/>
            </w:tcBorders>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Объемы и источники финансирования программы подлежат ежегодному уточнению в соответствии с возможностями краевого бюджета. </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Ожидаемые конечные результаты реализации 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и показатели социально-экономической эффективности</w:t>
            </w:r>
          </w:p>
        </w:tc>
        <w:tc>
          <w:tcPr>
            <w:tcW w:w="7625"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Реализация мероприятий программы позволит:</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исключить дорожно-транспортные происшествия, совершению которых сопутствовало наличие неудовлетворительных дорожных условий, в общем количестве дорожно-транспортных происшествий на дорогах местного значения с долей происшествий - 0%;</w:t>
            </w:r>
          </w:p>
          <w:p w:rsidR="00F80308" w:rsidRPr="00A96197" w:rsidRDefault="00F80308" w:rsidP="00A96197">
            <w:pPr>
              <w:autoSpaceDE w:val="0"/>
              <w:autoSpaceDN w:val="0"/>
              <w:adjustRightInd w:val="0"/>
              <w:ind w:firstLine="540"/>
              <w:rPr>
                <w:rFonts w:ascii="Times New Roman" w:hAnsi="Times New Roman"/>
                <w:sz w:val="28"/>
                <w:szCs w:val="28"/>
              </w:rPr>
            </w:pPr>
            <w:r w:rsidRPr="00A96197">
              <w:rPr>
                <w:rFonts w:ascii="Times New Roman" w:hAnsi="Times New Roman"/>
                <w:sz w:val="28"/>
                <w:szCs w:val="28"/>
              </w:rPr>
              <w:t>приобрести автобусов большой, средней и малой вместимости 1 единица.</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 xml:space="preserve">Система организации </w:t>
            </w:r>
            <w:proofErr w:type="gramStart"/>
            <w:r w:rsidRPr="00A96197">
              <w:rPr>
                <w:rFonts w:ascii="Times New Roman" w:hAnsi="Times New Roman"/>
                <w:sz w:val="28"/>
                <w:szCs w:val="28"/>
              </w:rPr>
              <w:t>контроля за</w:t>
            </w:r>
            <w:proofErr w:type="gramEnd"/>
            <w:r w:rsidRPr="00A96197">
              <w:rPr>
                <w:rFonts w:ascii="Times New Roman" w:hAnsi="Times New Roman"/>
                <w:sz w:val="28"/>
                <w:szCs w:val="28"/>
              </w:rPr>
              <w:t xml:space="preserve"> исполнением 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5" w:type="dxa"/>
          </w:tcPr>
          <w:p w:rsidR="00F80308" w:rsidRPr="00A96197" w:rsidRDefault="00F80308" w:rsidP="00A96197">
            <w:pPr>
              <w:widowControl w:val="0"/>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Управление и </w:t>
            </w: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ходом реализации программы осуществляется в соответствии с </w:t>
            </w:r>
            <w:hyperlink r:id="rId10" w:history="1">
              <w:r w:rsidRPr="00A96197">
                <w:rPr>
                  <w:rFonts w:ascii="Times New Roman" w:hAnsi="Times New Roman"/>
                  <w:sz w:val="28"/>
                  <w:szCs w:val="28"/>
                </w:rPr>
                <w:t xml:space="preserve"> разделом </w:t>
              </w:r>
            </w:hyperlink>
            <w:r w:rsidRPr="00A96197">
              <w:rPr>
                <w:rFonts w:ascii="Times New Roman" w:hAnsi="Times New Roman"/>
                <w:sz w:val="28"/>
                <w:szCs w:val="28"/>
              </w:rPr>
              <w:t xml:space="preserve">6 Порядка, утвержденного </w:t>
            </w:r>
            <w:hyperlink r:id="rId11" w:history="1">
              <w:r w:rsidRPr="00A96197">
                <w:rPr>
                  <w:rFonts w:ascii="Times New Roman" w:hAnsi="Times New Roman"/>
                  <w:sz w:val="28"/>
                  <w:szCs w:val="28"/>
                </w:rPr>
                <w:t>Постановление</w:t>
              </w:r>
            </w:hyperlink>
            <w:r w:rsidRPr="00A96197">
              <w:rPr>
                <w:rFonts w:ascii="Times New Roman" w:hAnsi="Times New Roman"/>
                <w:sz w:val="28"/>
                <w:szCs w:val="28"/>
              </w:rPr>
              <w:t xml:space="preserve"> администрации села Ванавара от 19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
        </w:tc>
      </w:tr>
    </w:tbl>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1. Введение</w:t>
      </w: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lastRenderedPageBreak/>
        <w:t>Муниципальная  программа "Развитие транспортной инфраструктуры на территории с.Ванавара» (далее -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 N 196-ФЗ</w:t>
      </w:r>
      <w:proofErr w:type="gramEnd"/>
      <w:r w:rsidRPr="00A96197">
        <w:rPr>
          <w:rFonts w:ascii="Times New Roman" w:hAnsi="Times New Roman"/>
          <w:sz w:val="28"/>
          <w:szCs w:val="28"/>
        </w:rPr>
        <w:t xml:space="preserve"> "</w:t>
      </w:r>
      <w:proofErr w:type="gramStart"/>
      <w:r w:rsidRPr="00A96197">
        <w:rPr>
          <w:rFonts w:ascii="Times New Roman" w:hAnsi="Times New Roman"/>
          <w:sz w:val="28"/>
          <w:szCs w:val="28"/>
        </w:rPr>
        <w:t>О безопасности дорожного движения", Постановлением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транспортом" (с изменениями и дополнениями), Постановлением Администрации села Ванавара от 19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roofErr w:type="gramEnd"/>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Программа содержит перечень, характеристики и механизм реализации мероприятий по развитию транспортной инфраструктуры на территории с.Ванавара, необходимых для устойчивой и эффективной работы всех видов транспорта общего пользования как составных частей единой транспортной системы.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программы позволит комплексно подойти к развитию всех видов транспортных систем, окажет существенное влияние на социально-экономическое развитие села.</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2. Характеристика проблемы, на решение которой</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направлена программа</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Развитие транспортной инфраструктуры на территории с.Ванавара становится в настоящее время необходимым условием экономического роста села и улучшения качества жизни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Несмотря на благоприятные тенденции в работе транспорта, транспортная система не в полной мере отвечает существующим потребностям и перспективам развития.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Бездорожье и неудовлетворительное состояние сети автомобильных дорог являются серьезным ограничением на пути перехода к инновационной модели социально-экономического развития села.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Экономический рост сдерживается отсутствием в сфере пассажирского </w:t>
      </w:r>
      <w:proofErr w:type="gramStart"/>
      <w:r w:rsidRPr="00A96197">
        <w:rPr>
          <w:rFonts w:ascii="Times New Roman" w:hAnsi="Times New Roman"/>
          <w:sz w:val="28"/>
          <w:szCs w:val="28"/>
        </w:rPr>
        <w:t>транспорта возможностей обеспечения необходимой подвижности населения</w:t>
      </w:r>
      <w:proofErr w:type="gramEnd"/>
      <w:r w:rsidRPr="00A96197">
        <w:rPr>
          <w:rFonts w:ascii="Times New Roman" w:hAnsi="Times New Roman"/>
          <w:sz w:val="28"/>
          <w:szCs w:val="28"/>
        </w:rPr>
        <w:t xml:space="preserve"> и мобильности трудовых ресурсов.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Износ основных производственных фондов транспорта достиг критических показателей. Действующие финансово-</w:t>
      </w:r>
      <w:proofErr w:type="gramStart"/>
      <w:r w:rsidRPr="00A96197">
        <w:rPr>
          <w:rFonts w:ascii="Times New Roman" w:hAnsi="Times New Roman"/>
          <w:sz w:val="28"/>
          <w:szCs w:val="28"/>
        </w:rPr>
        <w:t>экономические механизмы</w:t>
      </w:r>
      <w:proofErr w:type="gramEnd"/>
      <w:r w:rsidRPr="00A96197">
        <w:rPr>
          <w:rFonts w:ascii="Times New Roman" w:hAnsi="Times New Roman"/>
          <w:sz w:val="28"/>
          <w:szCs w:val="28"/>
        </w:rPr>
        <w:t xml:space="preserve">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3. Основные цели и задачи программы,  целевые индикаторы и показатели</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Целями программы, направленными на создание транспортных условий для повышения качества жизни ее граждан, являются: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повышение доступности услуг транспорта для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повышение комплексной безопасности и устойчивости транспортной системы;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улучшение инвестиционного климата и развитие рыночных отношений на транспорте.</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Достижение цели в развитии современной и эффективной транспортной инфраструктуры предусматривает решение задач по увеличению пропускной способности дорожной сети, увеличению протяженности автомобильных дорог местного значения, соответствующих нормативным требованиям.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Доступность транспортных услуг относится к числу важнейших параметров, определяющих качество жизни населения и уровень развития экономики. Достижение цели по обеспечению доступности услуг транспорта для населения предусматривает решение задач по обновлению парка пассажирского транспорта.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Приоритетной целью настоящей программы является повышение комплексной безопасности и устойчивости транспортной системы.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Достижение этой цели возможно при решении следующих задач:</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повышение безопасности движения по автомобильным дорогам местного значения;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обеспечение защиты транспортной системы от актов незаконного вмешательства в ее деятельность.</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формирование единой сети автомобильных дорог общего пользования местного значения, отвечающей растущим потребностям в перевозках автомобильным транспортом;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сокращение транспортных издержек, повышение скорости движения, оптимизация начертания сети автомобильных дорог общего пользования местного значения, снижение перепробега автомобильного транспорта, улучшение качества и снижение времени перевозок грузов и пассажиров автомобильным транспортом.</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4. Перечень программных мероприятий</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Достижение целей и решение задач программы обеспечивается путем реализации мероприятий.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Включенные в программу мероприятия сгруппированы в подпрограммы по отраслевому признаку с учетом их функциональной однородности, взаимосвязанности и рационального управления реализацией программы. Программа включает в себя 2 подпрограммы, сформированные по отраслевому признаку.</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5. Обоснование ресурсного обеспечения 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Финансирование мероприятий программы предусматривается осуществлять за счет сре</w:t>
      </w:r>
      <w:proofErr w:type="gramStart"/>
      <w:r w:rsidRPr="00A96197">
        <w:rPr>
          <w:rFonts w:ascii="Times New Roman" w:hAnsi="Times New Roman"/>
          <w:sz w:val="28"/>
          <w:szCs w:val="28"/>
        </w:rPr>
        <w:t>дств кр</w:t>
      </w:r>
      <w:proofErr w:type="gramEnd"/>
      <w:r w:rsidRPr="00A96197">
        <w:rPr>
          <w:rFonts w:ascii="Times New Roman" w:hAnsi="Times New Roman"/>
          <w:sz w:val="28"/>
          <w:szCs w:val="28"/>
        </w:rPr>
        <w:t>аевого и местного бюджетов.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Необходимые объемы финансирования мероприятий программы по содержанию объектов транспортной инфраструктуры определены в соответствии с проектной документацией.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Объемы финансирования программы приведены в приложении 2 к программе.</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6. Механизм реализации 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Механизм реализации программы определяет комплекс мер, осуществляемых муниципальным заказчиком - координатором программы и муниципальным заказчиком в целях </w:t>
      </w:r>
      <w:proofErr w:type="gramStart"/>
      <w:r w:rsidRPr="00A96197">
        <w:rPr>
          <w:rFonts w:ascii="Times New Roman" w:hAnsi="Times New Roman"/>
          <w:sz w:val="28"/>
          <w:szCs w:val="28"/>
        </w:rPr>
        <w:t>повышения эффективности реализации мероприятий программы</w:t>
      </w:r>
      <w:proofErr w:type="gramEnd"/>
      <w:r w:rsidRPr="00A96197">
        <w:rPr>
          <w:rFonts w:ascii="Times New Roman" w:hAnsi="Times New Roman"/>
          <w:sz w:val="28"/>
          <w:szCs w:val="28"/>
        </w:rPr>
        <w:t xml:space="preserve"> и достижения планируемых результатов.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Муниципальный заказчик осуществляет:</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планирование реализации мероприятий программы, в том числе контроль соответствия отдельных мероприятий требованиям и содержанию программы, обеспечение согласованности их выполнения, анализ представленного заказчиками перечня программных мероприятий, составление и представление в установленном порядке сводной бюджетной заявки на финансирование мероприятий программы за счет средств местного бюджета на очередной финансовый год;</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общую координацию мероприятий программы, выполняемых в увязке с мероприятиями других муниципальных программ;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мониторинг эффективности реализации мероприятий программы и расходования выделяемых бюджетных средств на основе анализа предоставляемой муниципальным заказчиком информации, подготовка докладов о ходе реализации программы и представление их в установленном порядке заинтересованным органам исполнительной власти;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внесение предложений о корректировке мероприятий программы или отдельных подпрограмм в соответствии с основными параметрами и приоритетами социально-экономического развития села;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размещение на официальном сайте в сети Интернет информации о ходе и результатах реализации программы.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Заказчики подпрограмм осуществляют:</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планирование реализации мероприятий подпрограмм в рамках выделяемого ресурсного обеспечения, в том числе определение состава, </w:t>
      </w:r>
      <w:r w:rsidRPr="00A96197">
        <w:rPr>
          <w:rFonts w:ascii="Times New Roman" w:hAnsi="Times New Roman"/>
          <w:sz w:val="28"/>
          <w:szCs w:val="28"/>
        </w:rPr>
        <w:lastRenderedPageBreak/>
        <w:t>сроков и ожидаемых результатов работ, составление и представление муниципальному заказчику бюджетной заявки на получение бюджетного финансирования;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управление реализацией мероприятий подпрограмм, в том числе выбор и согласование при необходимости с муниципальным заказчиком исполнителей работ, заключение муниципальных контрактов, координация выполняемых работ;</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анализ и обобщение результатов выполнения работ по реализации мероприятий подпрограмм, подготовка и представление муниципальному заказчику отчетов для подготовки докладов о ходе реализации программы;</w:t>
      </w:r>
    </w:p>
    <w:p w:rsidR="00F80308" w:rsidRPr="00A96197" w:rsidRDefault="00F80308" w:rsidP="00F80308">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внесение предложений по изменению показателей сводной бюджетной росписи местного бюджета в случае перераспределения бюджетных ассигнований, предусмотренных на реализацию мероприятий программы, текущего финансового года и планового периода;</w:t>
      </w: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t>организацию закупки товаров, работ и услуг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с учетом ежегодно выделяемых средств на реализацию программы, с переходом на организация закупки товаров, работ и услуг с 01 января 2014 года в соответствии с Федеральным законом</w:t>
      </w:r>
      <w:proofErr w:type="gramEnd"/>
      <w:r w:rsidRPr="00A96197">
        <w:rPr>
          <w:rFonts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1"/>
        <w:rPr>
          <w:rFonts w:ascii="Times New Roman" w:hAnsi="Times New Roman"/>
          <w:sz w:val="28"/>
          <w:szCs w:val="28"/>
        </w:rPr>
      </w:pPr>
      <w:r w:rsidRPr="00A96197">
        <w:rPr>
          <w:rFonts w:ascii="Times New Roman" w:hAnsi="Times New Roman"/>
          <w:sz w:val="28"/>
          <w:szCs w:val="28"/>
        </w:rPr>
        <w:t xml:space="preserve">7. Оценка </w:t>
      </w:r>
      <w:proofErr w:type="gramStart"/>
      <w:r w:rsidRPr="00A96197">
        <w:rPr>
          <w:rFonts w:ascii="Times New Roman" w:hAnsi="Times New Roman"/>
          <w:sz w:val="28"/>
          <w:szCs w:val="28"/>
        </w:rPr>
        <w:t>социально-экономической</w:t>
      </w:r>
      <w:proofErr w:type="gramEnd"/>
      <w:r w:rsidRPr="00A96197">
        <w:rPr>
          <w:rFonts w:ascii="Times New Roman" w:hAnsi="Times New Roman"/>
          <w:sz w:val="28"/>
          <w:szCs w:val="28"/>
        </w:rPr>
        <w:t xml:space="preserve"> и экологической</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эффективности 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 </w:t>
      </w:r>
      <w:proofErr w:type="gramStart"/>
      <w:r w:rsidRPr="00A96197">
        <w:rPr>
          <w:rFonts w:ascii="Times New Roman" w:hAnsi="Times New Roman"/>
          <w:sz w:val="28"/>
          <w:szCs w:val="28"/>
        </w:rPr>
        <w:t>результате</w:t>
      </w:r>
      <w:proofErr w:type="gramEnd"/>
      <w:r w:rsidRPr="00A96197">
        <w:rPr>
          <w:rFonts w:ascii="Times New Roman" w:hAnsi="Times New Roman"/>
          <w:sz w:val="28"/>
          <w:szCs w:val="28"/>
        </w:rPr>
        <w:t xml:space="preserve"> выполнения мероприятий программы транспортная инфраструктура на территории с.Ванавара должна выйти на более качественный уровень, обеспечивающий социально-экономического развития села.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Оценка эффективности программы производится по количественным и качественным показателям отдельных объектов содержания (объектов-аналогов), включенных в программу, и отражена в разделах отдельных подпрограмм.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Составной частью эффективности мероприятий программы в сфере транспорта является экологическая эффективность. Защита окружающей среды в программе обеспечивается путем реализации заложенных </w:t>
      </w:r>
      <w:proofErr w:type="gramStart"/>
      <w:r w:rsidRPr="00A96197">
        <w:rPr>
          <w:rFonts w:ascii="Times New Roman" w:hAnsi="Times New Roman"/>
          <w:sz w:val="28"/>
          <w:szCs w:val="28"/>
        </w:rPr>
        <w:t>в</w:t>
      </w:r>
      <w:proofErr w:type="gramEnd"/>
      <w:r w:rsidRPr="00A96197">
        <w:rPr>
          <w:rFonts w:ascii="Times New Roman" w:hAnsi="Times New Roman"/>
          <w:sz w:val="28"/>
          <w:szCs w:val="28"/>
        </w:rPr>
        <w:t xml:space="preserve"> технические и технологических решений, соответствующих современным стандартам и повышенным экологическим требованиям.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Наибольший эффект в селе повышения </w:t>
      </w:r>
      <w:proofErr w:type="spellStart"/>
      <w:r w:rsidRPr="00A96197">
        <w:rPr>
          <w:rFonts w:ascii="Times New Roman" w:hAnsi="Times New Roman"/>
          <w:sz w:val="28"/>
          <w:szCs w:val="28"/>
        </w:rPr>
        <w:t>экологичности</w:t>
      </w:r>
      <w:proofErr w:type="spellEnd"/>
      <w:r w:rsidRPr="00A96197">
        <w:rPr>
          <w:rFonts w:ascii="Times New Roman" w:hAnsi="Times New Roman"/>
          <w:sz w:val="28"/>
          <w:szCs w:val="28"/>
        </w:rPr>
        <w:t xml:space="preserve"> транспорта достигается при выполнении следующих мероприятий программы: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содержание автодорожных покрытий, технического уровня и </w:t>
      </w:r>
      <w:proofErr w:type="gramStart"/>
      <w:r w:rsidRPr="00A96197">
        <w:rPr>
          <w:rFonts w:ascii="Times New Roman" w:hAnsi="Times New Roman"/>
          <w:sz w:val="28"/>
          <w:szCs w:val="28"/>
        </w:rPr>
        <w:t>обустройства</w:t>
      </w:r>
      <w:proofErr w:type="gramEnd"/>
      <w:r w:rsidRPr="00A96197">
        <w:rPr>
          <w:rFonts w:ascii="Times New Roman" w:hAnsi="Times New Roman"/>
          <w:sz w:val="28"/>
          <w:szCs w:val="28"/>
        </w:rPr>
        <w:t xml:space="preserve"> автомобильных дорог, а также повышение их пропускной способности;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переоснащение парков транспортных средств, а также модернизация эксплуатируемого парка.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Выполнение мероприятий программы позволит уменьшить негативное влияние транспорта на население.</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lang w:eastAsia="ar-SA"/>
        </w:rPr>
        <w:t xml:space="preserve">Оценку эффективности  муниципальной программы сельского поселения село Ванавара </w:t>
      </w:r>
      <w:r w:rsidRPr="00A96197">
        <w:rPr>
          <w:rFonts w:ascii="Times New Roman" w:hAnsi="Times New Roman"/>
          <w:sz w:val="28"/>
          <w:szCs w:val="28"/>
        </w:rPr>
        <w:t xml:space="preserve">«Развитие транспортной инфраструктуры на территории села Ванавара» </w:t>
      </w:r>
      <w:r w:rsidRPr="00A96197">
        <w:rPr>
          <w:rFonts w:ascii="Times New Roman" w:hAnsi="Times New Roman"/>
          <w:sz w:val="28"/>
          <w:szCs w:val="28"/>
          <w:lang w:eastAsia="ar-SA"/>
        </w:rPr>
        <w:t xml:space="preserve">в  соответствии  с  Порядком,  утвержденным  </w:t>
      </w:r>
      <w:r w:rsidRPr="00A96197">
        <w:rPr>
          <w:rFonts w:ascii="Times New Roman" w:hAnsi="Times New Roman"/>
          <w:sz w:val="28"/>
          <w:szCs w:val="28"/>
        </w:rPr>
        <w:t xml:space="preserve">постановлением  Администрации  села  Ванавара от 16.08.2016  № 227-п «Об утверждении </w:t>
      </w:r>
      <w:proofErr w:type="gramStart"/>
      <w:r w:rsidRPr="00A96197">
        <w:rPr>
          <w:rFonts w:ascii="Times New Roman" w:hAnsi="Times New Roman"/>
          <w:sz w:val="28"/>
          <w:szCs w:val="28"/>
        </w:rPr>
        <w:t>Порядка проведения эффективности реализации муниципальных программ  сельского  поселения</w:t>
      </w:r>
      <w:proofErr w:type="gramEnd"/>
      <w:r w:rsidRPr="00A96197">
        <w:rPr>
          <w:rFonts w:ascii="Times New Roman" w:hAnsi="Times New Roman"/>
          <w:sz w:val="28"/>
          <w:szCs w:val="28"/>
        </w:rPr>
        <w:t xml:space="preserve">  село  Ванавара.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Целевые индикаторы программы приведены в приложении 1 к программе.</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sectPr w:rsidR="00F80308" w:rsidRPr="00A96197" w:rsidSect="00A96197">
          <w:pgSz w:w="11906" w:h="16838"/>
          <w:pgMar w:top="1134" w:right="850" w:bottom="1134" w:left="1701" w:header="708" w:footer="708" w:gutter="0"/>
          <w:cols w:space="708"/>
          <w:docGrid w:linePitch="360"/>
        </w:sect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pPr>
      <w:r w:rsidRPr="00A96197">
        <w:rPr>
          <w:rFonts w:ascii="Times New Roman" w:hAnsi="Times New Roman"/>
          <w:sz w:val="28"/>
          <w:szCs w:val="28"/>
        </w:rPr>
        <w:lastRenderedPageBreak/>
        <w:t>Приложение 1</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к муниципальной  программе</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 xml:space="preserve">"Развитие транспортной инфраструктуры </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 xml:space="preserve">на территории с.Ванавара " </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pStyle w:val="ConsPlusTitle"/>
        <w:widowControl/>
        <w:jc w:val="center"/>
        <w:rPr>
          <w:b w:val="0"/>
          <w:sz w:val="28"/>
          <w:szCs w:val="28"/>
        </w:rPr>
      </w:pPr>
      <w:r w:rsidRPr="00A96197">
        <w:rPr>
          <w:b w:val="0"/>
          <w:sz w:val="28"/>
          <w:szCs w:val="28"/>
        </w:rPr>
        <w:t>ЦЕЛЕВЫЕ ИНДИКАТОРЫ</w:t>
      </w:r>
    </w:p>
    <w:p w:rsidR="00F80308" w:rsidRPr="00A96197" w:rsidRDefault="00F80308" w:rsidP="00F80308">
      <w:pPr>
        <w:pStyle w:val="ConsPlusTitle"/>
        <w:widowControl/>
        <w:jc w:val="center"/>
        <w:rPr>
          <w:b w:val="0"/>
          <w:sz w:val="28"/>
          <w:szCs w:val="28"/>
        </w:rPr>
      </w:pPr>
      <w:r w:rsidRPr="00A96197">
        <w:rPr>
          <w:b w:val="0"/>
          <w:sz w:val="28"/>
          <w:szCs w:val="28"/>
        </w:rPr>
        <w:t>муниципальной программы "Развитие транспортной</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инфраструктуры на территории с.Ванавара "</w:t>
      </w:r>
    </w:p>
    <w:p w:rsidR="00F80308" w:rsidRPr="00A96197" w:rsidRDefault="00F80308" w:rsidP="00F80308">
      <w:pPr>
        <w:pStyle w:val="ConsPlusTitle"/>
        <w:widowControl/>
        <w:jc w:val="center"/>
        <w:rPr>
          <w:b w:val="0"/>
          <w:sz w:val="28"/>
          <w:szCs w:val="28"/>
        </w:rPr>
      </w:pPr>
    </w:p>
    <w:p w:rsidR="00F80308" w:rsidRPr="00A96197" w:rsidRDefault="00F80308" w:rsidP="00F80308">
      <w:pPr>
        <w:pStyle w:val="ConsPlusTitle"/>
        <w:widowControl/>
        <w:jc w:val="center"/>
        <w:rPr>
          <w:b w:val="0"/>
          <w:sz w:val="28"/>
          <w:szCs w:val="28"/>
        </w:rPr>
      </w:pP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(по состоянию на конец года)</w:t>
      </w:r>
    </w:p>
    <w:tbl>
      <w:tblPr>
        <w:tblStyle w:val="a3"/>
        <w:tblW w:w="14786" w:type="dxa"/>
        <w:jc w:val="center"/>
        <w:tblLook w:val="04A0" w:firstRow="1" w:lastRow="0" w:firstColumn="1" w:lastColumn="0" w:noHBand="0" w:noVBand="1"/>
      </w:tblPr>
      <w:tblGrid>
        <w:gridCol w:w="3972"/>
        <w:gridCol w:w="1126"/>
        <w:gridCol w:w="908"/>
        <w:gridCol w:w="807"/>
        <w:gridCol w:w="705"/>
        <w:gridCol w:w="807"/>
        <w:gridCol w:w="808"/>
        <w:gridCol w:w="705"/>
        <w:gridCol w:w="696"/>
        <w:gridCol w:w="706"/>
        <w:gridCol w:w="706"/>
        <w:gridCol w:w="706"/>
        <w:gridCol w:w="719"/>
        <w:gridCol w:w="719"/>
        <w:gridCol w:w="696"/>
      </w:tblGrid>
      <w:tr w:rsidR="00A96197" w:rsidRPr="00A96197" w:rsidTr="00A96197">
        <w:trPr>
          <w:jc w:val="center"/>
        </w:trPr>
        <w:tc>
          <w:tcPr>
            <w:tcW w:w="3972"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 xml:space="preserve">Целевые индикаторы       </w:t>
            </w:r>
          </w:p>
        </w:tc>
        <w:tc>
          <w:tcPr>
            <w:tcW w:w="112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Единица</w:t>
            </w:r>
          </w:p>
        </w:tc>
        <w:tc>
          <w:tcPr>
            <w:tcW w:w="908"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2014</w:t>
            </w:r>
          </w:p>
        </w:tc>
        <w:tc>
          <w:tcPr>
            <w:tcW w:w="807"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2015</w:t>
            </w:r>
          </w:p>
        </w:tc>
        <w:tc>
          <w:tcPr>
            <w:tcW w:w="705"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2016</w:t>
            </w:r>
          </w:p>
        </w:tc>
        <w:tc>
          <w:tcPr>
            <w:tcW w:w="807"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2017</w:t>
            </w:r>
          </w:p>
        </w:tc>
        <w:tc>
          <w:tcPr>
            <w:tcW w:w="808"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2018</w:t>
            </w:r>
          </w:p>
        </w:tc>
        <w:tc>
          <w:tcPr>
            <w:tcW w:w="705"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2019</w:t>
            </w:r>
          </w:p>
        </w:tc>
        <w:tc>
          <w:tcPr>
            <w:tcW w:w="69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2021</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2022</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2023</w:t>
            </w:r>
          </w:p>
        </w:tc>
        <w:tc>
          <w:tcPr>
            <w:tcW w:w="719"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2024</w:t>
            </w:r>
          </w:p>
        </w:tc>
        <w:tc>
          <w:tcPr>
            <w:tcW w:w="719"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2025</w:t>
            </w:r>
          </w:p>
        </w:tc>
        <w:tc>
          <w:tcPr>
            <w:tcW w:w="69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2026</w:t>
            </w:r>
          </w:p>
        </w:tc>
      </w:tr>
      <w:tr w:rsidR="00A96197" w:rsidRPr="00A96197" w:rsidTr="00A96197">
        <w:trPr>
          <w:jc w:val="center"/>
        </w:trPr>
        <w:tc>
          <w:tcPr>
            <w:tcW w:w="14786" w:type="dxa"/>
            <w:gridSpan w:val="15"/>
          </w:tcPr>
          <w:p w:rsidR="00F80308" w:rsidRPr="00A96197" w:rsidRDefault="00F80308" w:rsidP="00A96197">
            <w:pPr>
              <w:pStyle w:val="ConsPlusNonformat"/>
              <w:widowControl/>
              <w:jc w:val="center"/>
              <w:rPr>
                <w:rFonts w:ascii="Times New Roman" w:hAnsi="Times New Roman" w:cs="Times New Roman"/>
                <w:sz w:val="24"/>
                <w:szCs w:val="24"/>
              </w:rPr>
            </w:pPr>
            <w:r w:rsidRPr="00A96197">
              <w:rPr>
                <w:rFonts w:ascii="Times New Roman" w:hAnsi="Times New Roman" w:cs="Times New Roman"/>
                <w:sz w:val="24"/>
                <w:szCs w:val="24"/>
              </w:rPr>
              <w:t>"Автомобильные дороги"</w:t>
            </w:r>
          </w:p>
          <w:p w:rsidR="00F80308" w:rsidRPr="00A96197" w:rsidRDefault="00F80308" w:rsidP="00A96197">
            <w:pPr>
              <w:pStyle w:val="ConsPlusNonformat"/>
              <w:widowControl/>
              <w:jc w:val="center"/>
              <w:rPr>
                <w:rFonts w:ascii="Times New Roman" w:hAnsi="Times New Roman" w:cs="Times New Roman"/>
                <w:sz w:val="24"/>
                <w:szCs w:val="24"/>
              </w:rPr>
            </w:pPr>
          </w:p>
        </w:tc>
      </w:tr>
      <w:tr w:rsidR="00A96197" w:rsidRPr="00A96197" w:rsidTr="00A96197">
        <w:trPr>
          <w:jc w:val="center"/>
        </w:trPr>
        <w:tc>
          <w:tcPr>
            <w:tcW w:w="3972" w:type="dxa"/>
          </w:tcPr>
          <w:p w:rsidR="00F80308" w:rsidRPr="00A96197" w:rsidRDefault="00F80308" w:rsidP="00A96197">
            <w:pPr>
              <w:pStyle w:val="ConsPlusNonformat"/>
              <w:widowControl/>
              <w:rPr>
                <w:rFonts w:ascii="Times New Roman" w:hAnsi="Times New Roman" w:cs="Times New Roman"/>
                <w:sz w:val="24"/>
                <w:szCs w:val="24"/>
              </w:rPr>
            </w:pPr>
            <w:r w:rsidRPr="00A96197">
              <w:rPr>
                <w:rFonts w:ascii="Times New Roman" w:hAnsi="Times New Roman" w:cs="Times New Roman"/>
                <w:sz w:val="24"/>
                <w:szCs w:val="24"/>
              </w:rPr>
              <w:t>Доля дорожн</w:t>
            </w:r>
            <w:proofErr w:type="gramStart"/>
            <w:r w:rsidRPr="00A96197">
              <w:rPr>
                <w:rFonts w:ascii="Times New Roman" w:hAnsi="Times New Roman" w:cs="Times New Roman"/>
                <w:sz w:val="24"/>
                <w:szCs w:val="24"/>
              </w:rPr>
              <w:t>о-</w:t>
            </w:r>
            <w:proofErr w:type="gramEnd"/>
            <w:r w:rsidRPr="00A96197">
              <w:rPr>
                <w:rFonts w:ascii="Times New Roman" w:hAnsi="Times New Roman" w:cs="Times New Roman"/>
                <w:sz w:val="24"/>
                <w:szCs w:val="24"/>
              </w:rPr>
              <w:t xml:space="preserve"> 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 </w:t>
            </w:r>
          </w:p>
        </w:tc>
        <w:tc>
          <w:tcPr>
            <w:tcW w:w="112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w:t>
            </w:r>
          </w:p>
        </w:tc>
        <w:tc>
          <w:tcPr>
            <w:tcW w:w="908"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807"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5"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807"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808"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5"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69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19"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19"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69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r>
      <w:tr w:rsidR="00A96197" w:rsidRPr="00A96197" w:rsidTr="00A96197">
        <w:trPr>
          <w:jc w:val="center"/>
        </w:trPr>
        <w:tc>
          <w:tcPr>
            <w:tcW w:w="14786" w:type="dxa"/>
            <w:gridSpan w:val="15"/>
          </w:tcPr>
          <w:p w:rsidR="00F80308" w:rsidRPr="00A96197" w:rsidRDefault="00F80308" w:rsidP="00A96197">
            <w:pPr>
              <w:pStyle w:val="ConsPlusNonformat"/>
              <w:widowControl/>
              <w:jc w:val="center"/>
              <w:rPr>
                <w:rFonts w:ascii="Times New Roman" w:hAnsi="Times New Roman" w:cs="Times New Roman"/>
                <w:sz w:val="24"/>
                <w:szCs w:val="24"/>
              </w:rPr>
            </w:pPr>
            <w:r w:rsidRPr="00A96197">
              <w:rPr>
                <w:rFonts w:ascii="Times New Roman" w:hAnsi="Times New Roman" w:cs="Times New Roman"/>
                <w:sz w:val="24"/>
                <w:szCs w:val="24"/>
              </w:rPr>
              <w:t>"Развитие пассажирского транспорта общего пользования"</w:t>
            </w:r>
          </w:p>
          <w:p w:rsidR="00F80308" w:rsidRPr="00A96197" w:rsidRDefault="00F80308" w:rsidP="00A96197">
            <w:pPr>
              <w:pStyle w:val="ConsPlusNonformat"/>
              <w:widowControl/>
              <w:jc w:val="center"/>
              <w:rPr>
                <w:rFonts w:ascii="Times New Roman" w:hAnsi="Times New Roman" w:cs="Times New Roman"/>
                <w:sz w:val="24"/>
                <w:szCs w:val="24"/>
              </w:rPr>
            </w:pPr>
          </w:p>
        </w:tc>
      </w:tr>
      <w:tr w:rsidR="00A96197" w:rsidRPr="00A96197" w:rsidTr="00A96197">
        <w:trPr>
          <w:jc w:val="center"/>
        </w:trPr>
        <w:tc>
          <w:tcPr>
            <w:tcW w:w="3972" w:type="dxa"/>
          </w:tcPr>
          <w:p w:rsidR="00F80308" w:rsidRPr="00A96197" w:rsidRDefault="00F80308" w:rsidP="00A96197">
            <w:pPr>
              <w:pStyle w:val="ConsPlusNonformat"/>
              <w:widowControl/>
              <w:rPr>
                <w:rFonts w:ascii="Times New Roman" w:hAnsi="Times New Roman" w:cs="Times New Roman"/>
                <w:sz w:val="24"/>
                <w:szCs w:val="24"/>
              </w:rPr>
            </w:pPr>
            <w:r w:rsidRPr="00A96197">
              <w:rPr>
                <w:rFonts w:ascii="Times New Roman" w:hAnsi="Times New Roman" w:cs="Times New Roman"/>
                <w:sz w:val="24"/>
                <w:szCs w:val="24"/>
              </w:rPr>
              <w:t>Количество приобретенных  автобусов большой, средней и малой вместимости</w:t>
            </w:r>
          </w:p>
        </w:tc>
        <w:tc>
          <w:tcPr>
            <w:tcW w:w="112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шт.</w:t>
            </w:r>
          </w:p>
        </w:tc>
        <w:tc>
          <w:tcPr>
            <w:tcW w:w="908"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807"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5"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807"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808"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5"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69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0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19"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719"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c>
          <w:tcPr>
            <w:tcW w:w="696" w:type="dxa"/>
          </w:tcPr>
          <w:p w:rsidR="00F80308" w:rsidRPr="00A96197" w:rsidRDefault="00F80308" w:rsidP="00A96197">
            <w:pPr>
              <w:autoSpaceDE w:val="0"/>
              <w:autoSpaceDN w:val="0"/>
              <w:adjustRightInd w:val="0"/>
              <w:ind w:firstLine="0"/>
              <w:jc w:val="center"/>
              <w:rPr>
                <w:rFonts w:ascii="Times New Roman" w:hAnsi="Times New Roman"/>
              </w:rPr>
            </w:pPr>
            <w:r w:rsidRPr="00A96197">
              <w:rPr>
                <w:rFonts w:ascii="Times New Roman" w:hAnsi="Times New Roman"/>
              </w:rPr>
              <w:t>0</w:t>
            </w:r>
          </w:p>
        </w:tc>
      </w:tr>
    </w:tbl>
    <w:p w:rsidR="00F80308" w:rsidRPr="00A96197" w:rsidRDefault="00F80308" w:rsidP="00F80308">
      <w:pPr>
        <w:autoSpaceDE w:val="0"/>
        <w:autoSpaceDN w:val="0"/>
        <w:adjustRightInd w:val="0"/>
        <w:ind w:firstLine="0"/>
        <w:jc w:val="center"/>
        <w:rPr>
          <w:rFonts w:ascii="Times New Roman" w:hAnsi="Times New Roman"/>
        </w:r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pPr>
    </w:p>
    <w:p w:rsidR="00F80308" w:rsidRPr="00A96197" w:rsidRDefault="00F80308" w:rsidP="00A96197">
      <w:pPr>
        <w:autoSpaceDE w:val="0"/>
        <w:autoSpaceDN w:val="0"/>
        <w:adjustRightInd w:val="0"/>
        <w:ind w:firstLine="0"/>
        <w:outlineLvl w:val="1"/>
        <w:rPr>
          <w:rFonts w:ascii="Times New Roman" w:hAnsi="Times New Roman"/>
          <w:sz w:val="28"/>
          <w:szCs w:val="28"/>
        </w:r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sectPr w:rsidR="00F80308" w:rsidRPr="00A96197" w:rsidSect="00A96197">
          <w:pgSz w:w="16838" w:h="11906" w:orient="landscape"/>
          <w:pgMar w:top="1701" w:right="1134" w:bottom="851" w:left="1134" w:header="709" w:footer="709" w:gutter="0"/>
          <w:cols w:space="708"/>
          <w:docGrid w:linePitch="360"/>
        </w:sectPr>
      </w:pPr>
    </w:p>
    <w:p w:rsidR="00F80308" w:rsidRPr="00A96197" w:rsidRDefault="00F80308" w:rsidP="00F80308">
      <w:pPr>
        <w:autoSpaceDE w:val="0"/>
        <w:autoSpaceDN w:val="0"/>
        <w:adjustRightInd w:val="0"/>
        <w:ind w:firstLine="0"/>
        <w:jc w:val="right"/>
        <w:outlineLvl w:val="1"/>
        <w:rPr>
          <w:rFonts w:ascii="Times New Roman" w:hAnsi="Times New Roman"/>
          <w:sz w:val="28"/>
          <w:szCs w:val="28"/>
        </w:rPr>
      </w:pPr>
      <w:r w:rsidRPr="00A96197">
        <w:rPr>
          <w:rFonts w:ascii="Times New Roman" w:hAnsi="Times New Roman"/>
          <w:sz w:val="28"/>
          <w:szCs w:val="28"/>
        </w:rPr>
        <w:lastRenderedPageBreak/>
        <w:t>Приложение 2</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 xml:space="preserve">к муниципальной программе "Развитие транспортной инфраструктуры  на территории с.Ванавара " </w:t>
      </w:r>
    </w:p>
    <w:p w:rsidR="00F80308" w:rsidRPr="00A96197" w:rsidRDefault="00F80308" w:rsidP="00F80308">
      <w:pPr>
        <w:pStyle w:val="ConsPlusTitle"/>
        <w:widowControl/>
        <w:jc w:val="center"/>
        <w:rPr>
          <w:b w:val="0"/>
          <w:sz w:val="28"/>
          <w:szCs w:val="28"/>
        </w:rPr>
      </w:pPr>
    </w:p>
    <w:p w:rsidR="00F80308" w:rsidRPr="00A96197" w:rsidRDefault="00F80308" w:rsidP="00F80308">
      <w:pPr>
        <w:tabs>
          <w:tab w:val="left" w:pos="851"/>
        </w:tabs>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Развитие транспортной инфраструктуры на территории с.Ванавара.</w:t>
      </w:r>
    </w:p>
    <w:p w:rsidR="00F80308" w:rsidRPr="00A96197" w:rsidRDefault="00F80308" w:rsidP="00F80308">
      <w:pPr>
        <w:pStyle w:val="ConsPlusTitle"/>
        <w:widowControl/>
        <w:ind w:left="132"/>
        <w:jc w:val="both"/>
        <w:rPr>
          <w:b w:val="0"/>
          <w:sz w:val="28"/>
          <w:szCs w:val="28"/>
        </w:rPr>
      </w:pPr>
    </w:p>
    <w:p w:rsidR="00F80308" w:rsidRPr="00DE788D" w:rsidRDefault="00F80308" w:rsidP="00F80308">
      <w:pPr>
        <w:pStyle w:val="ConsPlusTitle"/>
        <w:widowControl/>
        <w:jc w:val="center"/>
        <w:rPr>
          <w:b w:val="0"/>
        </w:rPr>
      </w:pPr>
      <w:r w:rsidRPr="00DE788D">
        <w:rPr>
          <w:b w:val="0"/>
        </w:rPr>
        <w:t>ОБЪЕМЫ</w:t>
      </w:r>
    </w:p>
    <w:p w:rsidR="00F80308" w:rsidRPr="00DE788D" w:rsidRDefault="00F80308" w:rsidP="00F80308">
      <w:pPr>
        <w:pStyle w:val="ConsPlusTitle"/>
        <w:widowControl/>
        <w:jc w:val="center"/>
        <w:rPr>
          <w:b w:val="0"/>
        </w:rPr>
      </w:pPr>
      <w:r w:rsidRPr="00DE788D">
        <w:rPr>
          <w:b w:val="0"/>
        </w:rPr>
        <w:t xml:space="preserve">финансирования муниципальной программы "Развитие транспортной инфраструктуры на территории с.Ванавара " </w:t>
      </w:r>
    </w:p>
    <w:p w:rsidR="00F80308" w:rsidRPr="00DE788D" w:rsidRDefault="00F80308" w:rsidP="00F80308">
      <w:pPr>
        <w:pStyle w:val="ConsPlusTitle"/>
        <w:widowControl/>
        <w:jc w:val="both"/>
        <w:rPr>
          <w:b w:val="0"/>
        </w:rPr>
      </w:pPr>
    </w:p>
    <w:p w:rsidR="00F80308" w:rsidRPr="00DE788D" w:rsidRDefault="00F80308" w:rsidP="00F80308">
      <w:pPr>
        <w:autoSpaceDE w:val="0"/>
        <w:autoSpaceDN w:val="0"/>
        <w:adjustRightInd w:val="0"/>
        <w:ind w:firstLine="0"/>
        <w:jc w:val="right"/>
        <w:rPr>
          <w:rFonts w:ascii="Times New Roman" w:hAnsi="Times New Roman"/>
        </w:rPr>
      </w:pPr>
      <w:r w:rsidRPr="00DE788D">
        <w:rPr>
          <w:rFonts w:ascii="Times New Roman" w:hAnsi="Times New Roman"/>
        </w:rPr>
        <w:t>(тыс. рублей, в ценах соответствующих лет)</w:t>
      </w:r>
    </w:p>
    <w:p w:rsidR="00F80308" w:rsidRPr="00A96197" w:rsidRDefault="00F80308" w:rsidP="00F80308">
      <w:pPr>
        <w:autoSpaceDE w:val="0"/>
        <w:autoSpaceDN w:val="0"/>
        <w:adjustRightInd w:val="0"/>
        <w:ind w:firstLine="0"/>
        <w:jc w:val="right"/>
        <w:rPr>
          <w:rFonts w:ascii="Times New Roman" w:hAnsi="Times New Roman"/>
          <w:sz w:val="28"/>
          <w:szCs w:val="28"/>
        </w:rPr>
      </w:pPr>
    </w:p>
    <w:tbl>
      <w:tblPr>
        <w:tblW w:w="14600" w:type="dxa"/>
        <w:tblInd w:w="93" w:type="dxa"/>
        <w:tblLook w:val="04A0" w:firstRow="1" w:lastRow="0" w:firstColumn="1" w:lastColumn="0" w:noHBand="0" w:noVBand="1"/>
      </w:tblPr>
      <w:tblGrid>
        <w:gridCol w:w="1229"/>
        <w:gridCol w:w="1051"/>
        <w:gridCol w:w="945"/>
        <w:gridCol w:w="945"/>
        <w:gridCol w:w="944"/>
        <w:gridCol w:w="944"/>
        <w:gridCol w:w="944"/>
        <w:gridCol w:w="944"/>
        <w:gridCol w:w="944"/>
        <w:gridCol w:w="944"/>
        <w:gridCol w:w="944"/>
        <w:gridCol w:w="990"/>
        <w:gridCol w:w="944"/>
        <w:gridCol w:w="944"/>
        <w:gridCol w:w="944"/>
      </w:tblGrid>
      <w:tr w:rsidR="00A96197" w:rsidRPr="00A96197" w:rsidTr="00A96197">
        <w:trPr>
          <w:trHeight w:val="31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rPr>
            </w:pPr>
            <w:r w:rsidRPr="00A96197">
              <w:rPr>
                <w:rFonts w:ascii="Times New Roman" w:hAnsi="Times New Roman"/>
              </w:rPr>
              <w:t> </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rPr>
            </w:pPr>
            <w:r w:rsidRPr="00A96197">
              <w:rPr>
                <w:rFonts w:ascii="Times New Roman" w:hAnsi="Times New Roman"/>
              </w:rPr>
              <w:t>В</w:t>
            </w:r>
            <w:r w:rsidRPr="00A96197">
              <w:rPr>
                <w:rFonts w:ascii="Times New Roman" w:hAnsi="Times New Roman"/>
                <w:u w:val="single"/>
              </w:rPr>
              <w:t>СЕГО</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2014</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2015</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2016</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2017</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2018</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2019</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2020</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2021</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2022</w:t>
            </w:r>
          </w:p>
        </w:tc>
        <w:tc>
          <w:tcPr>
            <w:tcW w:w="10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2023</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2024</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2025</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u w:val="single"/>
              </w:rPr>
            </w:pPr>
            <w:r w:rsidRPr="00A96197">
              <w:rPr>
                <w:rFonts w:ascii="Times New Roman" w:hAnsi="Times New Roman"/>
                <w:u w:val="single"/>
              </w:rPr>
              <w:t>2026</w:t>
            </w:r>
          </w:p>
        </w:tc>
      </w:tr>
      <w:tr w:rsidR="00A96197" w:rsidRPr="00A96197" w:rsidTr="00A96197">
        <w:trPr>
          <w:trHeight w:val="315"/>
        </w:trPr>
        <w:tc>
          <w:tcPr>
            <w:tcW w:w="14600"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b/>
                <w:bCs/>
              </w:rPr>
            </w:pPr>
            <w:r w:rsidRPr="00A96197">
              <w:rPr>
                <w:rFonts w:ascii="Times New Roman" w:hAnsi="Times New Roman"/>
                <w:b/>
                <w:bCs/>
              </w:rPr>
              <w:t>Общие расходы на реализацию программы</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Всего по программе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227972,8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10894,8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12220,1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21726,2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15175,3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12085,9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16559,5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19742,5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21165,9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18817,6</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23663,7</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18663,1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18624,4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18633,8</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краевой бюджет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68571,4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7723,1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3909,5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11744,2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5750,8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7323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7608,6</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8829,9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9182,3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6500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местный бюджет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159401,4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3171,7</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8310,6</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9982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9424,5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4762,9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8950,9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10912,6</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11983,6</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18817,6</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17163,7</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18663,1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18624,4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18633,8</w:t>
            </w:r>
          </w:p>
        </w:tc>
      </w:tr>
      <w:tr w:rsidR="00A96197" w:rsidRPr="00A96197" w:rsidTr="00A96197">
        <w:trPr>
          <w:trHeight w:val="315"/>
        </w:trPr>
        <w:tc>
          <w:tcPr>
            <w:tcW w:w="14600"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b/>
                <w:bCs/>
              </w:rPr>
            </w:pPr>
            <w:r w:rsidRPr="00A96197">
              <w:rPr>
                <w:rFonts w:ascii="Times New Roman" w:hAnsi="Times New Roman"/>
                <w:b/>
                <w:bCs/>
              </w:rPr>
              <w:t>Подпрограмма "Автомобильные дороги"</w:t>
            </w:r>
          </w:p>
        </w:tc>
      </w:tr>
      <w:tr w:rsidR="00A96197" w:rsidRPr="00A96197" w:rsidTr="00A96197">
        <w:trPr>
          <w:trHeight w:val="97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Всего по программе в том числе:</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178173,3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8193,9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8795,3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17155,5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11260,1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9212,4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12155,7</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15401,1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16881,1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15383</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19601,5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14733,9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14695,2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14704,6</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краевой бюджет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68571,4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7723,1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3909,5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11744,2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5750,8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7323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7608,6</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8829,9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9182,3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6500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местный бюджет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109601,9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470,8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4885,8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5411,3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5509,3</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1889,4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4547,1</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6571,2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7698,8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15383</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13101,5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14733,9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14695,2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14704,6</w:t>
            </w:r>
          </w:p>
        </w:tc>
      </w:tr>
      <w:tr w:rsidR="00A96197" w:rsidRPr="00A96197" w:rsidTr="00A96197">
        <w:trPr>
          <w:trHeight w:val="315"/>
        </w:trPr>
        <w:tc>
          <w:tcPr>
            <w:tcW w:w="14600"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b/>
                <w:bCs/>
              </w:rPr>
            </w:pPr>
            <w:r w:rsidRPr="00A96197">
              <w:rPr>
                <w:rFonts w:ascii="Times New Roman" w:hAnsi="Times New Roman"/>
                <w:b/>
                <w:bCs/>
              </w:rPr>
              <w:t>Подпрограмма "Развитие пассажирского транспорта общего пользования"</w:t>
            </w:r>
          </w:p>
        </w:tc>
      </w:tr>
      <w:tr w:rsidR="00A96197" w:rsidRPr="00A96197" w:rsidTr="00A96197">
        <w:trPr>
          <w:trHeight w:val="97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rPr>
                <w:rFonts w:ascii="Times New Roman" w:hAnsi="Times New Roman"/>
                <w:sz w:val="22"/>
                <w:szCs w:val="22"/>
              </w:rPr>
            </w:pPr>
            <w:r w:rsidRPr="00A96197">
              <w:rPr>
                <w:rFonts w:ascii="Times New Roman" w:hAnsi="Times New Roman"/>
                <w:sz w:val="22"/>
                <w:szCs w:val="22"/>
              </w:rPr>
              <w:t>Всего по программе     в том числе:</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49799,5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2700,9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3424,8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4570,7</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3915,2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2873,5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4403,8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4341,4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4284,8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3434,6</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4062,2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3929,2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3929,2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3929,2</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краевой бюджет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0</w:t>
            </w:r>
          </w:p>
        </w:tc>
      </w:tr>
      <w:tr w:rsidR="00A96197" w:rsidRPr="00A96197" w:rsidTr="00A96197">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 xml:space="preserve">местный бюджет          </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49799,5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2700,9</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3424,8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4570,7</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3915,2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2873,5</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4403,8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4341,4</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4284,8</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3434,6</w:t>
            </w:r>
          </w:p>
        </w:tc>
        <w:tc>
          <w:tcPr>
            <w:tcW w:w="10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4062,2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3929,2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3929,2</w:t>
            </w:r>
          </w:p>
        </w:tc>
        <w:tc>
          <w:tcPr>
            <w:tcW w:w="960" w:type="dxa"/>
            <w:tcBorders>
              <w:top w:val="nil"/>
              <w:left w:val="nil"/>
              <w:bottom w:val="single" w:sz="8" w:space="0" w:color="000000"/>
              <w:right w:val="single" w:sz="8" w:space="0" w:color="000000"/>
            </w:tcBorders>
            <w:shd w:val="clear" w:color="auto" w:fill="auto"/>
            <w:vAlign w:val="center"/>
            <w:hideMark/>
          </w:tcPr>
          <w:p w:rsidR="00F80308" w:rsidRPr="00A96197" w:rsidRDefault="00F80308" w:rsidP="00A96197">
            <w:pPr>
              <w:ind w:firstLine="0"/>
              <w:jc w:val="center"/>
              <w:rPr>
                <w:rFonts w:ascii="Times New Roman" w:hAnsi="Times New Roman"/>
                <w:sz w:val="22"/>
                <w:szCs w:val="22"/>
              </w:rPr>
            </w:pPr>
            <w:r w:rsidRPr="00A96197">
              <w:rPr>
                <w:rFonts w:ascii="Times New Roman" w:hAnsi="Times New Roman"/>
                <w:sz w:val="22"/>
                <w:szCs w:val="22"/>
              </w:rPr>
              <w:t>3929,2</w:t>
            </w:r>
          </w:p>
        </w:tc>
      </w:tr>
    </w:tbl>
    <w:p w:rsidR="00F80308" w:rsidRPr="00A96197" w:rsidRDefault="00F80308" w:rsidP="00F80308">
      <w:pPr>
        <w:autoSpaceDE w:val="0"/>
        <w:autoSpaceDN w:val="0"/>
        <w:adjustRightInd w:val="0"/>
        <w:ind w:firstLine="0"/>
        <w:jc w:val="right"/>
        <w:rPr>
          <w:rFonts w:ascii="Times New Roman" w:hAnsi="Times New Roman"/>
          <w:sz w:val="28"/>
          <w:szCs w:val="28"/>
        </w:rPr>
        <w:sectPr w:rsidR="00F80308" w:rsidRPr="00A96197" w:rsidSect="00A96197">
          <w:pgSz w:w="16838" w:h="11906" w:orient="landscape"/>
          <w:pgMar w:top="851" w:right="1134" w:bottom="851" w:left="1134" w:header="709" w:footer="709" w:gutter="0"/>
          <w:cols w:space="708"/>
          <w:docGrid w:linePitch="360"/>
        </w:sectPr>
      </w:pPr>
    </w:p>
    <w:p w:rsidR="00F80308" w:rsidRPr="00A96197" w:rsidRDefault="00F80308" w:rsidP="00F80308">
      <w:pPr>
        <w:pStyle w:val="ConsPlusTitle"/>
        <w:widowControl/>
        <w:jc w:val="center"/>
        <w:outlineLvl w:val="1"/>
        <w:rPr>
          <w:b w:val="0"/>
          <w:sz w:val="28"/>
          <w:szCs w:val="28"/>
        </w:rPr>
      </w:pPr>
      <w:r w:rsidRPr="00A96197">
        <w:rPr>
          <w:b w:val="0"/>
          <w:sz w:val="28"/>
          <w:szCs w:val="28"/>
        </w:rPr>
        <w:lastRenderedPageBreak/>
        <w:t>ПОДПРОГРАММА</w:t>
      </w:r>
    </w:p>
    <w:p w:rsidR="00F80308" w:rsidRPr="00A96197" w:rsidRDefault="00F80308" w:rsidP="00F80308">
      <w:pPr>
        <w:pStyle w:val="ConsPlusTitle"/>
        <w:widowControl/>
        <w:jc w:val="center"/>
        <w:rPr>
          <w:b w:val="0"/>
          <w:sz w:val="28"/>
          <w:szCs w:val="28"/>
        </w:rPr>
      </w:pPr>
      <w:r w:rsidRPr="00A96197">
        <w:rPr>
          <w:b w:val="0"/>
          <w:sz w:val="28"/>
          <w:szCs w:val="28"/>
        </w:rPr>
        <w:t>"Автомобильные дороги"</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Паспорт</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подпрограммы "Автомобильные дороги"</w:t>
      </w:r>
    </w:p>
    <w:p w:rsidR="00F80308" w:rsidRPr="00A96197" w:rsidRDefault="00F80308" w:rsidP="00F80308">
      <w:pPr>
        <w:autoSpaceDE w:val="0"/>
        <w:autoSpaceDN w:val="0"/>
        <w:adjustRightInd w:val="0"/>
        <w:ind w:firstLine="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7341"/>
      </w:tblGrid>
      <w:tr w:rsidR="00A96197" w:rsidRPr="00A96197" w:rsidTr="00A96197">
        <w:tc>
          <w:tcPr>
            <w:tcW w:w="1946" w:type="dxa"/>
          </w:tcPr>
          <w:p w:rsidR="00F80308" w:rsidRPr="00A96197" w:rsidRDefault="00F80308" w:rsidP="00A96197">
            <w:pPr>
              <w:pStyle w:val="Table0"/>
              <w:rPr>
                <w:rFonts w:ascii="Times New Roman" w:hAnsi="Times New Roman" w:cs="Times New Roman"/>
                <w:b w:val="0"/>
                <w:sz w:val="28"/>
                <w:szCs w:val="28"/>
              </w:rPr>
            </w:pPr>
            <w:r w:rsidRPr="00A96197">
              <w:rPr>
                <w:rFonts w:ascii="Times New Roman" w:hAnsi="Times New Roman" w:cs="Times New Roman"/>
                <w:b w:val="0"/>
                <w:sz w:val="28"/>
                <w:szCs w:val="28"/>
              </w:rPr>
              <w:t>Наименование подпрограммы</w:t>
            </w:r>
          </w:p>
          <w:p w:rsidR="00F80308" w:rsidRPr="00A96197" w:rsidRDefault="00F80308" w:rsidP="00A96197">
            <w:pPr>
              <w:pStyle w:val="Table0"/>
              <w:rPr>
                <w:rFonts w:ascii="Times New Roman" w:hAnsi="Times New Roman" w:cs="Times New Roman"/>
                <w:b w:val="0"/>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"Автомобильные дороги" </w:t>
            </w:r>
          </w:p>
          <w:p w:rsidR="00F80308" w:rsidRPr="00A96197" w:rsidRDefault="00F80308" w:rsidP="00A96197">
            <w:pPr>
              <w:pStyle w:val="Table"/>
              <w:rPr>
                <w:rFonts w:ascii="Times New Roman" w:hAnsi="Times New Roman" w:cs="Times New Roman"/>
                <w:sz w:val="28"/>
                <w:szCs w:val="28"/>
              </w:rPr>
            </w:pP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Основание для разработки подпрограммы</w:t>
            </w:r>
          </w:p>
        </w:tc>
        <w:tc>
          <w:tcPr>
            <w:tcW w:w="7625" w:type="dxa"/>
          </w:tcPr>
          <w:p w:rsidR="00F80308" w:rsidRPr="00A96197" w:rsidRDefault="00F80308" w:rsidP="00A96197">
            <w:pPr>
              <w:pStyle w:val="Table"/>
              <w:rPr>
                <w:rFonts w:ascii="Times New Roman" w:hAnsi="Times New Roman" w:cs="Times New Roman"/>
                <w:sz w:val="28"/>
                <w:szCs w:val="28"/>
              </w:rPr>
            </w:pPr>
            <w:proofErr w:type="gramStart"/>
            <w:r w:rsidRPr="00A96197">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10.12.1995 г. N 196-ФЗ "О безопасности дорожного движения",  Постановление администрации села Ванавара от 19 августа 2013 года N</w:t>
            </w:r>
            <w:proofErr w:type="gramEnd"/>
            <w:r w:rsidRPr="00A96197">
              <w:rPr>
                <w:rFonts w:ascii="Times New Roman" w:hAnsi="Times New Roman" w:cs="Times New Roman"/>
                <w:sz w:val="28"/>
                <w:szCs w:val="28"/>
              </w:rPr>
              <w:t xml:space="preserve"> 128 " Об утверждении Порядка принятия решений о разработке муниципальных программ сельского поселения с. Ванавара, их формировании и реализации".</w:t>
            </w: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Муниципальный  заказчик подпрограммы</w:t>
            </w: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pStyle w:val="Table"/>
              <w:rPr>
                <w:rFonts w:ascii="Times New Roman" w:hAnsi="Times New Roman" w:cs="Times New Roman"/>
                <w:sz w:val="28"/>
                <w:szCs w:val="28"/>
              </w:rPr>
            </w:pP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Разработчик подпрограммы</w:t>
            </w: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pStyle w:val="Table"/>
              <w:rPr>
                <w:rFonts w:ascii="Times New Roman" w:hAnsi="Times New Roman" w:cs="Times New Roman"/>
                <w:sz w:val="28"/>
                <w:szCs w:val="28"/>
              </w:rPr>
            </w:pPr>
          </w:p>
        </w:tc>
      </w:tr>
      <w:tr w:rsidR="00A96197" w:rsidRPr="00A96197" w:rsidTr="00A96197">
        <w:tc>
          <w:tcPr>
            <w:tcW w:w="1946" w:type="dxa"/>
            <w:vAlign w:val="center"/>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Ответственные исполнители </w:t>
            </w:r>
            <w:r w:rsidRPr="00A96197">
              <w:rPr>
                <w:rFonts w:ascii="Times New Roman" w:hAnsi="Times New Roman" w:cs="Times New Roman"/>
                <w:sz w:val="28"/>
                <w:szCs w:val="28"/>
              </w:rPr>
              <w:br/>
              <w:t>подпрограммы:</w:t>
            </w: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Администрация с.Ванавара Эвенкийского муниципального района Красноярского края и Подрядчик по итогам открытого аукциона в электронной форме.</w:t>
            </w:r>
          </w:p>
        </w:tc>
      </w:tr>
      <w:tr w:rsidR="00A96197" w:rsidRPr="00A96197" w:rsidTr="00A96197">
        <w:tc>
          <w:tcPr>
            <w:tcW w:w="1946" w:type="dxa"/>
            <w:vAlign w:val="center"/>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Основные мероприятия подпрограммы</w:t>
            </w:r>
          </w:p>
          <w:p w:rsidR="00F80308" w:rsidRPr="00A96197" w:rsidRDefault="00F80308" w:rsidP="00A96197">
            <w:pPr>
              <w:pStyle w:val="Table"/>
              <w:rPr>
                <w:rFonts w:ascii="Times New Roman" w:hAnsi="Times New Roman" w:cs="Times New Roman"/>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Подпрограмма включает в себя следующие мероприятия:</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обеспечение сохранности автомобильных дорог местного значения общего пользования и условий безопасного движения по ним;</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развитие и совершенствование сети автомобильных дорог местного значения общего пользования;</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обустройство парковочных мест.</w:t>
            </w: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Цель и задачи подпрограммы</w:t>
            </w:r>
          </w:p>
          <w:p w:rsidR="00F80308" w:rsidRPr="00A96197" w:rsidRDefault="00F80308" w:rsidP="00A96197">
            <w:pPr>
              <w:pStyle w:val="Table"/>
              <w:rPr>
                <w:rFonts w:ascii="Times New Roman" w:hAnsi="Times New Roman" w:cs="Times New Roman"/>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Целью подпрограммы является повышение эффективности и безопасности </w:t>
            </w:r>
            <w:proofErr w:type="gramStart"/>
            <w:r w:rsidRPr="00A96197">
              <w:rPr>
                <w:rFonts w:ascii="Times New Roman" w:hAnsi="Times New Roman" w:cs="Times New Roman"/>
                <w:sz w:val="28"/>
                <w:szCs w:val="28"/>
              </w:rPr>
              <w:t>функционирования</w:t>
            </w:r>
            <w:proofErr w:type="gramEnd"/>
            <w:r w:rsidRPr="00A96197">
              <w:rPr>
                <w:rFonts w:ascii="Times New Roman" w:hAnsi="Times New Roman" w:cs="Times New Roman"/>
                <w:sz w:val="28"/>
                <w:szCs w:val="28"/>
              </w:rPr>
              <w:t xml:space="preserve"> автомобильных дорог общего пользования с. Ванавара Эвенкийского муниципального района Красноярского края местного значения, содействующих развитию экономики, удовлетворению социальных потребностей, повышению жизненного и культурного уровня населения за счет формирования сети автомобильных дорог общего </w:t>
            </w:r>
            <w:r w:rsidRPr="00A96197">
              <w:rPr>
                <w:rFonts w:ascii="Times New Roman" w:hAnsi="Times New Roman" w:cs="Times New Roman"/>
                <w:sz w:val="28"/>
                <w:szCs w:val="28"/>
              </w:rPr>
              <w:lastRenderedPageBreak/>
              <w:t>пользования, соответствующей потребностям экономики, населения.</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Приоритетными задачами, направленными на достижение поставленной цели, являются:</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формирование сети автомобильных дорог общего пользования местного значения, отвечающей растущим потребностям в перевозках автомобильным транспортом села;</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обеспечение </w:t>
            </w:r>
            <w:proofErr w:type="gramStart"/>
            <w:r w:rsidRPr="00A96197">
              <w:rPr>
                <w:rFonts w:ascii="Times New Roman" w:hAnsi="Times New Roman" w:cs="Times New Roman"/>
                <w:sz w:val="28"/>
                <w:szCs w:val="28"/>
              </w:rPr>
              <w:t>сохранности сети автомобильных дорог общего пользования местного значения</w:t>
            </w:r>
            <w:proofErr w:type="gramEnd"/>
            <w:r w:rsidRPr="00A96197">
              <w:rPr>
                <w:rFonts w:ascii="Times New Roman" w:hAnsi="Times New Roman" w:cs="Times New Roman"/>
                <w:sz w:val="28"/>
                <w:szCs w:val="28"/>
              </w:rPr>
              <w:t xml:space="preserve"> с выполнением работ по их содержанию и ремонту в целях доведения транспортно-эксплуатационных показателей до нормативных требований;</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формирование сети на основных направлениях автотранспортных потоков, в том числе с доведением допустимых нагрузок и габаритов для транспортных средств до отвечающих современным условиям нормативов;</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сокращение транспортных издержек, повышение скоростей движения, оптимизация начертания сети автомобильных дорог общего пользования местного значения, снижение перепробега автомобильного транспорта, улучшение качества и снижение времени перевозок грузов и пассажиров автомобильным транспортом;</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 повышение безопасности дорожного движения, сокращение количества и величины потерь от дорожно-транспортных происшествий, снижение отрицательного воздействия транспортно-дорожного комплекса на окружающую среду;</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совершенствование системы управления и системы финансирования дорожного хозяйства;</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создание дополнительных рабочих мест в дорожном хозяйстве, других отраслях экономики и сфере услуг, связанных с обслуживанием дорожного хозяйства и автомобильного транспорта.</w:t>
            </w:r>
          </w:p>
          <w:p w:rsidR="00F80308" w:rsidRPr="00A96197" w:rsidRDefault="00F80308" w:rsidP="00A96197">
            <w:pPr>
              <w:pStyle w:val="Table"/>
              <w:rPr>
                <w:rFonts w:ascii="Times New Roman" w:hAnsi="Times New Roman" w:cs="Times New Roman"/>
                <w:sz w:val="28"/>
                <w:szCs w:val="28"/>
              </w:rPr>
            </w:pP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lastRenderedPageBreak/>
              <w:t>Сроки и этапы реализации подпрограммы</w:t>
            </w:r>
          </w:p>
          <w:p w:rsidR="00F80308" w:rsidRPr="00A96197" w:rsidRDefault="00F80308" w:rsidP="00A96197">
            <w:pPr>
              <w:pStyle w:val="Table"/>
              <w:rPr>
                <w:rFonts w:ascii="Times New Roman" w:hAnsi="Times New Roman" w:cs="Times New Roman"/>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2014 - 2026 год.</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Разделение срока реализации подпрограммы на этапы не предполагается.</w:t>
            </w:r>
          </w:p>
          <w:p w:rsidR="00F80308" w:rsidRPr="00A96197" w:rsidRDefault="00F80308" w:rsidP="00A96197">
            <w:pPr>
              <w:pStyle w:val="Table"/>
              <w:rPr>
                <w:rFonts w:ascii="Times New Roman" w:hAnsi="Times New Roman" w:cs="Times New Roman"/>
                <w:sz w:val="28"/>
                <w:szCs w:val="28"/>
              </w:rPr>
            </w:pP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Объемы и источники финансирования</w:t>
            </w:r>
          </w:p>
          <w:p w:rsidR="00F80308" w:rsidRPr="00A96197" w:rsidRDefault="00F80308" w:rsidP="00A96197">
            <w:pPr>
              <w:pStyle w:val="Table"/>
              <w:rPr>
                <w:rFonts w:ascii="Times New Roman" w:hAnsi="Times New Roman" w:cs="Times New Roman"/>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Объемы и источники финансирования»</w:t>
            </w:r>
            <w:proofErr w:type="gramStart"/>
            <w:r w:rsidRPr="00A96197">
              <w:rPr>
                <w:rFonts w:ascii="Times New Roman" w:hAnsi="Times New Roman" w:cs="Times New Roman"/>
                <w:sz w:val="28"/>
                <w:szCs w:val="28"/>
              </w:rPr>
              <w:t xml:space="preserve"> :</w:t>
            </w:r>
            <w:proofErr w:type="gramEnd"/>
            <w:r w:rsidRPr="00A96197">
              <w:rPr>
                <w:rFonts w:ascii="Times New Roman" w:hAnsi="Times New Roman" w:cs="Times New Roman"/>
                <w:sz w:val="28"/>
                <w:szCs w:val="28"/>
              </w:rPr>
              <w:t xml:space="preserve"> Общий объем ассигнований на реализацию подпрограммы составляет  </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178173,3 тыс. руб., из них по годам:</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2014г – 8 193,9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lastRenderedPageBreak/>
              <w:t>2015г – 8 795,3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2016г – 17 155,5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2017г – 11 260,1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2018г – 9 212,4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2019г – 12 155,7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2020г – 15 401,1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2021г – 16 881,1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2022г – 15 383,0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2023г – 19 601,5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2024г – 14 733,9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2025г – 14 695,2 тыс. руб.</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2026г – 14 704,6 </w:t>
            </w:r>
            <w:proofErr w:type="spellStart"/>
            <w:r w:rsidRPr="00A96197">
              <w:rPr>
                <w:rFonts w:ascii="Times New Roman" w:hAnsi="Times New Roman" w:cs="Times New Roman"/>
                <w:sz w:val="28"/>
                <w:szCs w:val="28"/>
              </w:rPr>
              <w:t>тыс</w:t>
            </w:r>
            <w:proofErr w:type="gramStart"/>
            <w:r w:rsidRPr="00A96197">
              <w:rPr>
                <w:rFonts w:ascii="Times New Roman" w:hAnsi="Times New Roman" w:cs="Times New Roman"/>
                <w:sz w:val="28"/>
                <w:szCs w:val="28"/>
              </w:rPr>
              <w:t>.р</w:t>
            </w:r>
            <w:proofErr w:type="gramEnd"/>
            <w:r w:rsidRPr="00A96197">
              <w:rPr>
                <w:rFonts w:ascii="Times New Roman" w:hAnsi="Times New Roman" w:cs="Times New Roman"/>
                <w:sz w:val="28"/>
                <w:szCs w:val="28"/>
              </w:rPr>
              <w:t>уб</w:t>
            </w:r>
            <w:proofErr w:type="spellEnd"/>
            <w:r w:rsidRPr="00A96197">
              <w:rPr>
                <w:rFonts w:ascii="Times New Roman" w:hAnsi="Times New Roman" w:cs="Times New Roman"/>
                <w:sz w:val="28"/>
                <w:szCs w:val="28"/>
              </w:rPr>
              <w:t xml:space="preserve">.  </w:t>
            </w: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lastRenderedPageBreak/>
              <w:t>Ожидаемые конечные результаты реализации подпрограммы</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и показатели социально-экономической эффективности</w:t>
            </w:r>
          </w:p>
          <w:p w:rsidR="00F80308" w:rsidRPr="00A96197" w:rsidRDefault="00F80308" w:rsidP="00A96197">
            <w:pPr>
              <w:pStyle w:val="Table"/>
              <w:rPr>
                <w:rFonts w:ascii="Times New Roman" w:hAnsi="Times New Roman" w:cs="Times New Roman"/>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Реализация мероприятий подпрограммы позволит:</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обеспечить круглогодичным безопасным проездом сеть автомобильных дорог местного значения общей протяженностью 39,553 км;</w:t>
            </w:r>
          </w:p>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исключить дорожно-транспортные происшествия, совершению которых сопутствовало наличие неудовлетворительных дорожных условий, в общем количестве дорожно-транспортных происшествий на дорогах общего пользования с долей происшествий 0%.</w:t>
            </w:r>
          </w:p>
        </w:tc>
      </w:tr>
      <w:tr w:rsidR="00A96197" w:rsidRPr="00A96197" w:rsidTr="00A96197">
        <w:tc>
          <w:tcPr>
            <w:tcW w:w="1946"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Система организации </w:t>
            </w:r>
            <w:proofErr w:type="gramStart"/>
            <w:r w:rsidRPr="00A96197">
              <w:rPr>
                <w:rFonts w:ascii="Times New Roman" w:hAnsi="Times New Roman" w:cs="Times New Roman"/>
                <w:sz w:val="28"/>
                <w:szCs w:val="28"/>
              </w:rPr>
              <w:t>контроля за</w:t>
            </w:r>
            <w:proofErr w:type="gramEnd"/>
            <w:r w:rsidRPr="00A96197">
              <w:rPr>
                <w:rFonts w:ascii="Times New Roman" w:hAnsi="Times New Roman" w:cs="Times New Roman"/>
                <w:sz w:val="28"/>
                <w:szCs w:val="28"/>
              </w:rPr>
              <w:t xml:space="preserve"> исполнением подпрограммы</w:t>
            </w:r>
          </w:p>
          <w:p w:rsidR="00F80308" w:rsidRPr="00A96197" w:rsidRDefault="00F80308" w:rsidP="00A96197">
            <w:pPr>
              <w:pStyle w:val="Table"/>
              <w:rPr>
                <w:rFonts w:ascii="Times New Roman" w:hAnsi="Times New Roman" w:cs="Times New Roman"/>
                <w:sz w:val="28"/>
                <w:szCs w:val="28"/>
              </w:rPr>
            </w:pPr>
          </w:p>
        </w:tc>
        <w:tc>
          <w:tcPr>
            <w:tcW w:w="7625" w:type="dxa"/>
          </w:tcPr>
          <w:p w:rsidR="00F80308" w:rsidRPr="00A96197" w:rsidRDefault="00F80308" w:rsidP="00A96197">
            <w:pPr>
              <w:pStyle w:val="Table"/>
              <w:rPr>
                <w:rFonts w:ascii="Times New Roman" w:hAnsi="Times New Roman" w:cs="Times New Roman"/>
                <w:sz w:val="28"/>
                <w:szCs w:val="28"/>
              </w:rPr>
            </w:pPr>
            <w:r w:rsidRPr="00A96197">
              <w:rPr>
                <w:rFonts w:ascii="Times New Roman" w:hAnsi="Times New Roman" w:cs="Times New Roman"/>
                <w:sz w:val="28"/>
                <w:szCs w:val="28"/>
              </w:rPr>
              <w:t xml:space="preserve">Управление и </w:t>
            </w:r>
            <w:proofErr w:type="gramStart"/>
            <w:r w:rsidRPr="00A96197">
              <w:rPr>
                <w:rFonts w:ascii="Times New Roman" w:hAnsi="Times New Roman" w:cs="Times New Roman"/>
                <w:sz w:val="28"/>
                <w:szCs w:val="28"/>
              </w:rPr>
              <w:t>контроль за</w:t>
            </w:r>
            <w:proofErr w:type="gramEnd"/>
            <w:r w:rsidRPr="00A96197">
              <w:rPr>
                <w:rFonts w:ascii="Times New Roman" w:hAnsi="Times New Roman" w:cs="Times New Roman"/>
                <w:sz w:val="28"/>
                <w:szCs w:val="28"/>
              </w:rPr>
              <w:t xml:space="preserve"> ходом реализации программы осуществляется в соответствии с  разделом  6 Порядка, утвержденного Постановление администрации села Ванавара от 19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
          <w:p w:rsidR="00F80308" w:rsidRPr="00A96197" w:rsidRDefault="00F80308" w:rsidP="00A96197">
            <w:pPr>
              <w:pStyle w:val="Table"/>
              <w:rPr>
                <w:rFonts w:ascii="Times New Roman" w:hAnsi="Times New Roman" w:cs="Times New Roman"/>
                <w:sz w:val="28"/>
                <w:szCs w:val="28"/>
              </w:rPr>
            </w:pPr>
          </w:p>
        </w:tc>
      </w:tr>
    </w:tbl>
    <w:p w:rsidR="00F80308" w:rsidRPr="00A96197" w:rsidRDefault="00F80308" w:rsidP="00F80308">
      <w:pPr>
        <w:widowControl w:val="0"/>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1. Введение</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Подпрограмма разработана Администрацией с.Ванавара Эвенкийского муниципального района Красноярского края. Подпрограмма нацелена на продолжение работ по повышению эффективности и безопасности </w:t>
      </w:r>
      <w:proofErr w:type="gramStart"/>
      <w:r w:rsidRPr="00A96197">
        <w:rPr>
          <w:rFonts w:ascii="Times New Roman" w:hAnsi="Times New Roman"/>
          <w:sz w:val="28"/>
          <w:szCs w:val="28"/>
        </w:rPr>
        <w:t>функционирования</w:t>
      </w:r>
      <w:proofErr w:type="gramEnd"/>
      <w:r w:rsidRPr="00A96197">
        <w:rPr>
          <w:rFonts w:ascii="Times New Roman" w:hAnsi="Times New Roman"/>
          <w:sz w:val="28"/>
          <w:szCs w:val="28"/>
        </w:rPr>
        <w:t xml:space="preserve"> автомобильных дорог общего пользования сельского поселения с.Ванавара Эвенкийского муниципального района Красноярского края (далее с.Ванавара), содействующих развитию экономики села и бизнеса, удовлетворению социальных потребностей населения, повышению его жизненного и культурного уровня.</w:t>
      </w: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t xml:space="preserve">Подпрограмма разработана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w:t>
      </w:r>
      <w:r w:rsidRPr="00A96197">
        <w:rPr>
          <w:rFonts w:ascii="Times New Roman" w:hAnsi="Times New Roman"/>
          <w:sz w:val="28"/>
          <w:szCs w:val="28"/>
        </w:rPr>
        <w:lastRenderedPageBreak/>
        <w:t>деятельности в Российской Федерации и о внесении изменений  в отдельные законодательные акты Российской Федерации», Федеральным Законом от 10.12.1995 г. N 196-ФЗ "О безопасности дорожного движения", Постановлением Администрации села Ванавара от 19</w:t>
      </w:r>
      <w:proofErr w:type="gramEnd"/>
      <w:r w:rsidRPr="00A96197">
        <w:rPr>
          <w:rFonts w:ascii="Times New Roman" w:hAnsi="Times New Roman"/>
          <w:sz w:val="28"/>
          <w:szCs w:val="28"/>
        </w:rPr>
        <w:t xml:space="preserve">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Подпрограмма содержит основные показатели </w:t>
      </w:r>
      <w:proofErr w:type="gramStart"/>
      <w:r w:rsidRPr="00A96197">
        <w:rPr>
          <w:rFonts w:ascii="Times New Roman" w:hAnsi="Times New Roman"/>
          <w:sz w:val="28"/>
          <w:szCs w:val="28"/>
        </w:rPr>
        <w:t>развития сети автомобильных дорог муниципального значения общего пользования</w:t>
      </w:r>
      <w:proofErr w:type="gramEnd"/>
      <w:r w:rsidRPr="00A96197">
        <w:rPr>
          <w:rFonts w:ascii="Times New Roman" w:hAnsi="Times New Roman"/>
          <w:sz w:val="28"/>
          <w:szCs w:val="28"/>
        </w:rPr>
        <w:t xml:space="preserve"> с.Ванавара, взаимоувязанные с созданием благоприятных условий для устойчивого развития села, максимального использования его природно-ресурсного и социально-экономического потенциала, повышения конкурентоспособности и роста уровня жизни населения.</w:t>
      </w: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t>Исходя из реальных возможностей финансирования местного бюджета в подпрограмме заложены</w:t>
      </w:r>
      <w:proofErr w:type="gramEnd"/>
      <w:r w:rsidRPr="00A96197">
        <w:rPr>
          <w:rFonts w:ascii="Times New Roman" w:hAnsi="Times New Roman"/>
          <w:sz w:val="28"/>
          <w:szCs w:val="28"/>
        </w:rPr>
        <w:t xml:space="preserve"> показатели пути развития сети автодорог.</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2. Характеристика проблемы, анализ причин ее возникновения</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и необходимость ее решения на сельском уровне</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программно-целевым методом</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3"/>
        <w:rPr>
          <w:rFonts w:ascii="Times New Roman" w:hAnsi="Times New Roman"/>
          <w:sz w:val="28"/>
          <w:szCs w:val="28"/>
        </w:rPr>
      </w:pPr>
      <w:r w:rsidRPr="00A96197">
        <w:rPr>
          <w:rFonts w:ascii="Times New Roman" w:hAnsi="Times New Roman"/>
          <w:sz w:val="28"/>
          <w:szCs w:val="28"/>
        </w:rPr>
        <w:t>2.1. Анализ современного состояния дорожной сети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Сеть автомобильных дорог муниципального значения общего пользования -  важнейших элемент транспортно-коммуникационной системы с.Ванавара, оказывающих влияние на развитие экономики села и бизнеса, социальной инфраструктуры и повышение уровня жизнедеятельности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Общая протяженность автомобильных дорог общего пользования сельского поселения с.Ванавара составляет 39,553 км с грунтовым покрытием.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Темпы дорожного строительства сегодня отстают от темпов роста автомобильного парка. Рост парка автотранспортных средств оказывает влияние на интенсивность движения автотранспортных потоков, что приводит к росту затрат на автомобильные перевозки.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Сложившаяся тенденция привела к тому, что сеть автомобильных дорог общего пользования сельского поселения с.Ванавара перестала отвечать потребностям.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 создавшейся ситуации необходимо принимать неотложные меры по качественному изменению состояния сети автомобильных дорог, но в рамках представленной программы данная задача не решается.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 настоящее время с.Ванавара не имеет дороги с твердым покрытием, то есть дополнительно для приведения сельских дорог к нормативам дорог общего пользования требуются значительные финансовые средства.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Основная функция автомобильных дорог общего пользования состоит в обеспечении с.Ванавара нормальной проходимостью.</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 а также негативно влиять на окружающую среду.</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3"/>
        <w:rPr>
          <w:rFonts w:ascii="Times New Roman" w:hAnsi="Times New Roman"/>
          <w:sz w:val="28"/>
          <w:szCs w:val="28"/>
        </w:rPr>
      </w:pPr>
      <w:r w:rsidRPr="00A96197">
        <w:rPr>
          <w:rFonts w:ascii="Times New Roman" w:hAnsi="Times New Roman"/>
          <w:sz w:val="28"/>
          <w:szCs w:val="28"/>
        </w:rPr>
        <w:t>2.2. Оценка влияния дорожной сети</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на социально-экономическое развитие</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Технические параметры и уровень инженерного оснащения автомобильных дорог не отвечают современным требованиям и не соответствуют достигнутым размерам интенсивности движения транспортных средств. Это приводит к снижению их пропускной способности, увеличению затрат от потери времени следования в пути пользователей дорогами, высокой себестоимости перевозок и др.</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Неудовлетворительное состояние дорожной сети, в сельской местности, сдерживает освоение территорий и замедляет темпы социально-экономического развития.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Плохое состояние дорог обусловливает повышенный выброс в атмосферу вредных веществ и дополнительное шумовое воздействие.</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Огромное экономическое и социальное значение автомобильных дорог свидетельствует о необходимости решения развития и совершенствования их на краевом уровне программно-целевым методом.</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3"/>
        <w:rPr>
          <w:rFonts w:ascii="Times New Roman" w:hAnsi="Times New Roman"/>
          <w:sz w:val="28"/>
          <w:szCs w:val="28"/>
        </w:rPr>
      </w:pPr>
      <w:r w:rsidRPr="00A96197">
        <w:rPr>
          <w:rFonts w:ascii="Times New Roman" w:hAnsi="Times New Roman"/>
          <w:sz w:val="28"/>
          <w:szCs w:val="28"/>
        </w:rPr>
        <w:t>2.3. Оценка безопасности движения</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 последние годы увеличение экономической активности населения, рост парка автотранспортных средств и мобильности населения за счет массового использования личных легковых автомобилей.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Из общего числа дорожно-транспортных происшествий доля ДТП по причинам, сопутствующим дорожным условиям, связана не только с состоянием автомобильных дорог, но и недостаточным техническим оснащением.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Вследствие постоянного дефицита финансовых сре</w:t>
      </w:r>
      <w:proofErr w:type="gramStart"/>
      <w:r w:rsidRPr="00A96197">
        <w:rPr>
          <w:rFonts w:ascii="Times New Roman" w:hAnsi="Times New Roman"/>
          <w:sz w:val="28"/>
          <w:szCs w:val="28"/>
        </w:rPr>
        <w:t>дств к ч</w:t>
      </w:r>
      <w:proofErr w:type="gramEnd"/>
      <w:r w:rsidRPr="00A96197">
        <w:rPr>
          <w:rFonts w:ascii="Times New Roman" w:hAnsi="Times New Roman"/>
          <w:sz w:val="28"/>
          <w:szCs w:val="28"/>
        </w:rPr>
        <w:t>ислу основных причин аварий следует отнести значительный износ дорожных покрытий.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Ликвидация потенциально аварийных участков является одним из важнейших направлений развития дорожной сети.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3"/>
        <w:rPr>
          <w:rFonts w:ascii="Times New Roman" w:hAnsi="Times New Roman"/>
          <w:sz w:val="28"/>
          <w:szCs w:val="28"/>
        </w:rPr>
      </w:pPr>
      <w:r w:rsidRPr="00A96197">
        <w:rPr>
          <w:rFonts w:ascii="Times New Roman" w:hAnsi="Times New Roman"/>
          <w:sz w:val="28"/>
          <w:szCs w:val="28"/>
        </w:rPr>
        <w:t>2.4. Оценка воздействия автодорог на окружающую среду</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Основными видами воздействия автотранспорта на окружающую среду являются загрязнение атмосферы, почвы и транспортный шум.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 села Ванавара остаются  дороги не имеющих усовершенствованного покрытия, что ведет к запыленности воздуха, представляющего вред для </w:t>
      </w:r>
      <w:r w:rsidRPr="00A96197">
        <w:rPr>
          <w:rFonts w:ascii="Times New Roman" w:hAnsi="Times New Roman"/>
          <w:sz w:val="28"/>
          <w:szCs w:val="28"/>
        </w:rPr>
        <w:lastRenderedPageBreak/>
        <w:t>водителей и пассажиров, а также для населения, проживающего в непосредственной близости от автомобильных дорог.</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 что в существующих условиях будет способствовать появлению, снижению скоростей движения, росту транспортных издержек и ухудшению экологической обстановки.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Решение полного комплекса задач по развитию </w:t>
      </w:r>
      <w:proofErr w:type="gramStart"/>
      <w:r w:rsidRPr="00A96197">
        <w:rPr>
          <w:rFonts w:ascii="Times New Roman" w:hAnsi="Times New Roman"/>
          <w:sz w:val="28"/>
          <w:szCs w:val="28"/>
        </w:rPr>
        <w:t>сети автомобильных дорог местного значения общего пользования села</w:t>
      </w:r>
      <w:proofErr w:type="gramEnd"/>
      <w:r w:rsidRPr="00A96197">
        <w:rPr>
          <w:rFonts w:ascii="Times New Roman" w:hAnsi="Times New Roman"/>
          <w:sz w:val="28"/>
          <w:szCs w:val="28"/>
        </w:rPr>
        <w:t xml:space="preserve"> Ванавара в предстоящий период требует активного участия, совместных усилий, точной координации органов законодательной и исполнительной власти Эвенкийского муниципального района, предприятий и организаций на основе программных методов.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При разработке подпрограммы усилено внимание к завершению формирования сети автодорог с удовлетворением потребностей жителей в устойчивой автотранспортной связи.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3. Цель и задачи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Главной целью подпрограммы является повышение эффективности и безопасности </w:t>
      </w:r>
      <w:proofErr w:type="gramStart"/>
      <w:r w:rsidRPr="00A96197">
        <w:rPr>
          <w:rFonts w:ascii="Times New Roman" w:hAnsi="Times New Roman"/>
          <w:sz w:val="28"/>
          <w:szCs w:val="28"/>
        </w:rPr>
        <w:t>функционирования</w:t>
      </w:r>
      <w:proofErr w:type="gramEnd"/>
      <w:r w:rsidRPr="00A96197">
        <w:rPr>
          <w:rFonts w:ascii="Times New Roman" w:hAnsi="Times New Roman"/>
          <w:sz w:val="28"/>
          <w:szCs w:val="28"/>
        </w:rPr>
        <w:t xml:space="preserve"> автомобильных дорог общего пользования, содействующих развитию экономики, удовлетворению социальных потребностей, повышению жизненного и культурного уровня населения за счет формирования сети автомобильных дорог общего пользования, соответствующей потребностям экономики, населения и бизнеса.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Приоритетными задачами, направленными на достижение поставленной цели, являются: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формирование сети автомобильных дорог общего пользования, отвечающей растущим потребностям в перевозках автомобильным транспортом;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обеспечение сохранности сети автомобильных дорог общего пользования с выполнением работ по их содержанию и ремонту в целях доведения транспортно-эксплуатационных показателей до нормативных требований;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формирование сети на основных направлениях автотранспортных потоков, в том числе с доведением допустимых нагрузок и габаритов для транспортных средств до отвечающих современным условиям нормативов;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строительство новых и повышение технического уровня существующих автомобильных дорог, увеличение их пропускной способности;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сокращение транспортных издержек, повышение скорости движения, оптимизация начертания сети автомобильных дорог общего пользования, снижение перепробега автомобильного транспорта, улучшение качества и снижение времени перевозок грузов и пассажиров автомобильным транспортом;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повышение безопасности дорожного движения, сокращение количества и величины потерь от дорожно-транспортных происшествий, снижение отрицательного воздействия транспортно-дорожного комплекса на окружающую среду;</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совершенствование системы управления и системы финансирования дорожного хозяйства;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создание дополнительных рабочих мест в дорожном хозяйстве, других отраслях экономики и сфере услуг, связанных с обслуживанием дорожного хозяйства и автомобильного транспорта.</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4. Срок реализации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Срок реализации подпрограммы - 2014 - 2026 год.</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Разделение срока реализации подпрограммы на этапы не предполагается.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При реализации подпрограммы будут выполняться работы по повышению технического уровня и пропускной </w:t>
      </w:r>
      <w:proofErr w:type="gramStart"/>
      <w:r w:rsidRPr="00A96197">
        <w:rPr>
          <w:rFonts w:ascii="Times New Roman" w:hAnsi="Times New Roman"/>
          <w:sz w:val="28"/>
          <w:szCs w:val="28"/>
        </w:rPr>
        <w:t>способности</w:t>
      </w:r>
      <w:proofErr w:type="gramEnd"/>
      <w:r w:rsidRPr="00A96197">
        <w:rPr>
          <w:rFonts w:ascii="Times New Roman" w:hAnsi="Times New Roman"/>
          <w:sz w:val="28"/>
          <w:szCs w:val="28"/>
        </w:rPr>
        <w:t xml:space="preserve"> автомобильных дорог.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Подпрограмма представляет очередной этап создания современной сети автомобильных дорог села Ванавара.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 силу финансовых ограничений с учетом приоритетности общих задач и потребности экономического и социального значения выполнение полного комплекса задач по созданию автодорожной сети области, адекватной развивающимся потребностям дорожного обслуживания населения и экономики страны, выходит за пределы предусмотренного программного периода.</w:t>
      </w: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5. Состав программных мероприятий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Достижение целей и задач подпрограммы обеспечивается реализацией следующих мероприятий: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обеспечение сохранности автодорог и условий безопасности движения по ним;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развитие и совершенствование сети автомобильных дорог местного значения общего пользования;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обустройство парковочных мест.</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Внедрение продукции, услуг и технологий при проектировании, строительстве, реконструкции, капитальном ремонте, ремонте и содержании автомобильных дорог, способствующих повышению надежности и безопасности движения на автомобильных дорогах общего пользования, увеличению срока службы дорожной сети.</w:t>
      </w:r>
    </w:p>
    <w:p w:rsidR="00F80308" w:rsidRPr="00A96197" w:rsidRDefault="00F80308" w:rsidP="00F80308">
      <w:pPr>
        <w:autoSpaceDE w:val="0"/>
        <w:autoSpaceDN w:val="0"/>
        <w:adjustRightInd w:val="0"/>
        <w:ind w:firstLine="708"/>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3"/>
        <w:rPr>
          <w:rFonts w:ascii="Times New Roman" w:hAnsi="Times New Roman"/>
          <w:sz w:val="28"/>
          <w:szCs w:val="28"/>
        </w:rPr>
      </w:pPr>
      <w:r w:rsidRPr="00A96197">
        <w:rPr>
          <w:rFonts w:ascii="Times New Roman" w:hAnsi="Times New Roman"/>
          <w:sz w:val="28"/>
          <w:szCs w:val="28"/>
        </w:rPr>
        <w:t>5.1. Мероприятия по обеспечению сохранности</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автодорог и условий безопасности движения по ним</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Мероприятия по обеспечению сохранности автодорог и условий безопасности движения по ним включают в себя два программных проекта: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а) содержание автомобильных дорог общего пользования, основными целями которого являются обеспечение сохранности автомобильных дорог путем проведения полного комплекса круглогодичных работ на всей сети дорог, существенное снижение уровня аварийности на автомобильных дорогах, улучшение качества обслуживания пользователей дорог;</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б) ремонт автомобильных дорог общего пользования, основной целью которого является выполнение приоритетных задач по обеспечению необходимого транспортно-эксплуатационного состояния муниципального дорожной сети на основе сокращения отставания по срокам ремонта.</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4"/>
        <w:rPr>
          <w:rFonts w:ascii="Times New Roman" w:hAnsi="Times New Roman"/>
          <w:sz w:val="28"/>
          <w:szCs w:val="28"/>
        </w:rPr>
      </w:pPr>
      <w:r w:rsidRPr="00A96197">
        <w:rPr>
          <w:rFonts w:ascii="Times New Roman" w:hAnsi="Times New Roman"/>
          <w:sz w:val="28"/>
          <w:szCs w:val="28"/>
        </w:rPr>
        <w:t xml:space="preserve">5.1.1. Программный проект "Содержание </w:t>
      </w:r>
      <w:proofErr w:type="gramStart"/>
      <w:r w:rsidRPr="00A96197">
        <w:rPr>
          <w:rFonts w:ascii="Times New Roman" w:hAnsi="Times New Roman"/>
          <w:sz w:val="28"/>
          <w:szCs w:val="28"/>
        </w:rPr>
        <w:t>автомобильных</w:t>
      </w:r>
      <w:proofErr w:type="gramEnd"/>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дорог общего пользования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Содержание автомобильных дорог общего пользования в соответствии с программным проектом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В программный период будет осуществлен комплекс мер по обеспечению функционирования устойчивой и эффективной системы содержания автомобильных дорог, способной обеспечить уход и сохранность сооружений при оптимальном расходовании выделенных средств и материально-технических ресурсов.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Администрацией села Ванавара разработаны и утверждены нормативные затраты на содержание, ремонт автомобильных дорог общего пользования.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Данные расчетные ассигнования учитывают минимально необходимую потребность для содержания автомобильных дорог в соответствии с нормативными требованиями. При этом возможность для ликвидации сверхнормативной </w:t>
      </w:r>
      <w:proofErr w:type="spellStart"/>
      <w:r w:rsidRPr="00A96197">
        <w:rPr>
          <w:rFonts w:ascii="Times New Roman" w:hAnsi="Times New Roman"/>
          <w:sz w:val="28"/>
          <w:szCs w:val="28"/>
        </w:rPr>
        <w:t>ямочности</w:t>
      </w:r>
      <w:proofErr w:type="spellEnd"/>
      <w:r w:rsidRPr="00A96197">
        <w:rPr>
          <w:rFonts w:ascii="Times New Roman" w:hAnsi="Times New Roman"/>
          <w:sz w:val="28"/>
          <w:szCs w:val="28"/>
        </w:rPr>
        <w:t xml:space="preserve"> на отдельных участках дорог, проведения всего комплекса планово-предупредительных ремонтов.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 период реализации подпрограммы необходимо осуществлять комплекс мер по обеспечению функционирования устойчивой и эффективной системы содержания автомобильных дорог общего пользования, обеспечивающей сохранность сооружений при оптимальном расходовании выделенных средств и материально-технических ресурсов.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При реализации мероприятий по содержанию дорог первоначально:</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выполнение работ, связанных с повышением комплексности работ по содержанию автомобильных дорог общего пользования с обеспечением их эксплуатационного состояния в соответствии с требованиями безопасности дорожного движения;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первоочередных мероприятий, направленных на устранение очагов аварийности;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Мероприятия по снижению аварийности на автомобильных дорогах предусматривают совершенствование и обеспечение функционирования системы мониторинга на важнейших автомобильных дорогах, включающего техническую диагностику и оценку состояния автомобильных дорог, учет интенсивности движения.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Выполнение мероприятий программного проекта позволит обеспечить бесперебойное, круглогодичное, безопасное движение по автодорогам.</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4"/>
        <w:rPr>
          <w:rFonts w:ascii="Times New Roman" w:hAnsi="Times New Roman"/>
          <w:sz w:val="28"/>
          <w:szCs w:val="28"/>
        </w:rPr>
      </w:pPr>
      <w:r w:rsidRPr="00A96197">
        <w:rPr>
          <w:rFonts w:ascii="Times New Roman" w:hAnsi="Times New Roman"/>
          <w:sz w:val="28"/>
          <w:szCs w:val="28"/>
        </w:rPr>
        <w:t xml:space="preserve">5.1.2. Программный проект "Ремонт </w:t>
      </w:r>
      <w:proofErr w:type="gramStart"/>
      <w:r w:rsidRPr="00A96197">
        <w:rPr>
          <w:rFonts w:ascii="Times New Roman" w:hAnsi="Times New Roman"/>
          <w:sz w:val="28"/>
          <w:szCs w:val="28"/>
        </w:rPr>
        <w:t>автомобильных</w:t>
      </w:r>
      <w:proofErr w:type="gramEnd"/>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дорог общего пользования "</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Решение задачи сохранения транспортно-эксплуатационного состояния автомобильных дорог общего пользования предусмотрено в соответствии с выработанной стратегией осуществления этого вида дорожной деятельности.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 целью продления сроков службы дорожных покрытий упор будет сделан на применение более эффективных, экономичных видов.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 учетом межремонтных сроков службы конструктивных слоев дорожных одежд ремонтные работы будут предусматривать весь комплекс работ по восстановлению дорожных элементов и сооружений.</w:t>
      </w: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6. Механизм реализации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Общая координация хода реализации подпрограммы осуществляется муниципальным заказчиком - Администрацией села 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Текущее управление подпрограммой, оперативный </w:t>
      </w: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ходом ее реализации обеспечивается заказчиком – Администрацией села Ванавара Эвенкийского муниципального района.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Исполнителем программных мероприятий подпрограммы является Администрация села Ванавара Эвенкийского муниципального района.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Задачи заказчика: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планирование реализации мероприятий подпрограмм в рамках выделяемого ресурсного обеспечения, в том числе определение состава, сроков и ожидаемых результатов работ, составление и представление муниципальному заказчику бюджетной заявки на получение бюджетного финансирования;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управление реализацией мероприятий подпрограмм, в том числе выбор и согласование при необходимости с муниципальным заказчиком исполнителей работ, заключение муниципальных контрактов, координация выполняемых работ;</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анализ и обобщение результатов выполнения работ по реализации мероприятий подпрограмм, подготовка и представление муниципальному заказчику отчетов для подготовки докладов о ходе реализации программы;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представление муниципальному заказчику предложений о приоритетности этапов строительства, реконструкции объектов капитального строительства муниципальной собственности, включенных в инвестиционные проекты;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внесение предложений по изменению показателей сводной бюджетной росписи местного бюджета в случае перераспределения бюджетных </w:t>
      </w:r>
      <w:r w:rsidRPr="00A96197">
        <w:rPr>
          <w:rFonts w:ascii="Times New Roman" w:hAnsi="Times New Roman"/>
          <w:sz w:val="28"/>
          <w:szCs w:val="28"/>
        </w:rPr>
        <w:lastRenderedPageBreak/>
        <w:t>ассигнований, предусмотренных на реализацию мероприятий программы, текущего финансового года и планового периода;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организация закупки товаров, работ и услуг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Финансирование мероприятий подпрограммы осуществляется за счет сре</w:t>
      </w:r>
      <w:proofErr w:type="gramStart"/>
      <w:r w:rsidRPr="00A96197">
        <w:rPr>
          <w:rFonts w:ascii="Times New Roman" w:hAnsi="Times New Roman"/>
          <w:sz w:val="28"/>
          <w:szCs w:val="28"/>
        </w:rPr>
        <w:t>дств кр</w:t>
      </w:r>
      <w:proofErr w:type="gramEnd"/>
      <w:r w:rsidRPr="00A96197">
        <w:rPr>
          <w:rFonts w:ascii="Times New Roman" w:hAnsi="Times New Roman"/>
          <w:sz w:val="28"/>
          <w:szCs w:val="28"/>
        </w:rPr>
        <w:t>аевого бюджета и бюджета муниципального образования (по согласованию) и распределяется по программным мероприятиям согласно приложению 1 к подпрограмме. Объемы и источники финансирования подпрограммы подлежат ежегодному уточнению в соответствии с возможностями краевого бюджета.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Подпрограмма реализуется при финансовой поддержке государства на основе краевого и муниципального планирования.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Управление реализацией подпрограммы не требует создания новых организационных структур.</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7. Ресурсное обеспечение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Потребность в финансовых, материальных и трудовых ресурсах для реализации подпрограммы складывается из ресурсов, необходимых для строительства, реконструкции, ремонта и </w:t>
      </w:r>
      <w:proofErr w:type="gramStart"/>
      <w:r w:rsidRPr="00A96197">
        <w:rPr>
          <w:rFonts w:ascii="Times New Roman" w:hAnsi="Times New Roman"/>
          <w:sz w:val="28"/>
          <w:szCs w:val="28"/>
        </w:rPr>
        <w:t>содержания</w:t>
      </w:r>
      <w:proofErr w:type="gramEnd"/>
      <w:r w:rsidRPr="00A96197">
        <w:rPr>
          <w:rFonts w:ascii="Times New Roman" w:hAnsi="Times New Roman"/>
          <w:sz w:val="28"/>
          <w:szCs w:val="28"/>
        </w:rPr>
        <w:t xml:space="preserve"> автомобильных дорог общего пользования.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Финансирование мероприятий, предусмотренных подпрограммой, будет осуществляться за счет сре</w:t>
      </w:r>
      <w:proofErr w:type="gramStart"/>
      <w:r w:rsidRPr="00A96197">
        <w:rPr>
          <w:rFonts w:ascii="Times New Roman" w:hAnsi="Times New Roman"/>
          <w:sz w:val="28"/>
          <w:szCs w:val="28"/>
        </w:rPr>
        <w:t>дств кр</w:t>
      </w:r>
      <w:proofErr w:type="gramEnd"/>
      <w:r w:rsidRPr="00A96197">
        <w:rPr>
          <w:rFonts w:ascii="Times New Roman" w:hAnsi="Times New Roman"/>
          <w:sz w:val="28"/>
          <w:szCs w:val="28"/>
        </w:rPr>
        <w:t>аевого, муниципального бюджета. Основными источниками финансирования мероприятий подпрограммы "Автомобильные дороги" муниципальной программы "Развитие транспортной инфраструктуры на территории с.Ванавара " являются средства бюджета села (приложение 1 к подпрограмме).</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 </w:t>
      </w:r>
      <w:proofErr w:type="gramStart"/>
      <w:r w:rsidRPr="00A96197">
        <w:rPr>
          <w:rFonts w:ascii="Times New Roman" w:hAnsi="Times New Roman"/>
          <w:sz w:val="28"/>
          <w:szCs w:val="28"/>
        </w:rPr>
        <w:t>приложении</w:t>
      </w:r>
      <w:proofErr w:type="gramEnd"/>
      <w:r w:rsidRPr="00A96197">
        <w:rPr>
          <w:rFonts w:ascii="Times New Roman" w:hAnsi="Times New Roman"/>
          <w:sz w:val="28"/>
          <w:szCs w:val="28"/>
        </w:rPr>
        <w:t xml:space="preserve"> 1 к подпрограмме приведена таблица финансирования подпрограммы "Автомобильные дороги" муниципальной программы "Развитие транспортной инфраструктуры на территории с.Ванавара с разбивкой по годам. Предлагаемые объемы финансирования подпрограммы определены </w:t>
      </w:r>
      <w:proofErr w:type="gramStart"/>
      <w:r w:rsidRPr="00A96197">
        <w:rPr>
          <w:rFonts w:ascii="Times New Roman" w:hAnsi="Times New Roman"/>
          <w:sz w:val="28"/>
          <w:szCs w:val="28"/>
        </w:rPr>
        <w:t>исходя из минимальной потребности в средствах, необходимых для содержания действующей сети автомобильных дорог</w:t>
      </w:r>
      <w:proofErr w:type="gramEnd"/>
      <w:r w:rsidRPr="00A96197">
        <w:rPr>
          <w:rFonts w:ascii="Times New Roman" w:hAnsi="Times New Roman"/>
          <w:sz w:val="28"/>
          <w:szCs w:val="28"/>
        </w:rPr>
        <w:t>, а также обеспечения их развития для достижения основных программных показателей.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 ходе реализации программы объемы финансирования и их распределение по направлениям финансирования подлежат ежегодному уточнению с учетом возможностей местного бюджета.</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8. Организация управления реализацией подпрограммы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 xml:space="preserve">и </w:t>
      </w: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ходом ее реализации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lastRenderedPageBreak/>
        <w:t>Контроль за</w:t>
      </w:r>
      <w:proofErr w:type="gramEnd"/>
      <w:r w:rsidRPr="00A96197">
        <w:rPr>
          <w:rFonts w:ascii="Times New Roman" w:hAnsi="Times New Roman"/>
          <w:sz w:val="28"/>
          <w:szCs w:val="28"/>
        </w:rPr>
        <w:t xml:space="preserve"> ходом реализации подпрограммы осуществляется заказчиком в соответствии с  разделом 6 Порядка, утвержденного Постановлением администрации ЭМР Красноярского края от 01 июля 2013 года N 468 "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Муниципальным заказчиком подпрограммы является Администрация села Ванавара Эвенкийского муниципального района. Заказчик осуществляет текущий контроль и руководство разработкой и реализацией подпрограммы.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Заказчик подпрограммы с учетом финансовых средств, выделяемых на ее реализацию из различных источников, и предварительных результатов выполнения уточняет мероприятия подпрограммы, промежуточные сроки их реализации и объемы финансирования.</w:t>
      </w: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t>Заказчик подпрограммы ежеквартально не позднее 15 числа месяца, следующего за отчетным, представляет в финансовый орган  Эвенкийского муниципального района Красноярского края информацию об использовании средств, выделенных на ее реализацию.</w:t>
      </w:r>
      <w:proofErr w:type="gramEnd"/>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Оценку показателей подпрограммы предусмотрено проводить ежегодно по ее завершении по плановым и фактически достигнутым результатам.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Оцениваются: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комплекс конечных результатов осуществления подпрограммы;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объем фактически израсходованных ресурсов на реализацию подпрограммы;</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суммарная фактическая эффективность подпрограммы, сравнение ее с проектными показателями.</w:t>
      </w:r>
    </w:p>
    <w:p w:rsidR="00F80308" w:rsidRPr="00A96197" w:rsidRDefault="00F80308" w:rsidP="00F80308">
      <w:pPr>
        <w:autoSpaceDE w:val="0"/>
        <w:autoSpaceDN w:val="0"/>
        <w:adjustRightInd w:val="0"/>
        <w:ind w:firstLine="708"/>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9. Последствия реализации подпрограммы,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оценка внешних условий и рисков ее реализации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подпрограммы позволит:</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улучшить транспортно-эксплуатационное состояние автомобильных дорог общего местного значения;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увеличить долю протяженности автомобильных дорог местного значения, соответствующих нормативным требованиям к транспортно-эксплуатационным показателям.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Основными результатами решения задач подпрограммы должны стать:</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снижение затрат на проведение ремонтных работ в результате повышения качества содержания автомобильных дорог и уменьшения протяженности автомобильных дорог, по которым не выполнены работы в соответствии с межремонтными сроками;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формирование сети на основных направлениях автотранспортных потоков, в том числе с доведением допустимых нагрузок и габаритов для транспортных средств до отвечающих современным условиям нормативов;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lastRenderedPageBreak/>
        <w:t>повышение технического уровня существующих автомобильных дорог, увеличение их пропускной способности;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сокращение транспортных издержек, повышение скорости движения, оптимизация начертания сети автомобильных дорог общего пользования и снижение перепробега автомобильного транспорта, улучшение качества и снижение времени перевозок грузов и пассажиров автомобильным транспортом;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совершенствование системы управления и системы финансирования дорожного хозяйства;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комплекса мероприятий подпрограммы сопряжена со следующими рисками: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ухудшение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и сокращении объемов финансирования дорожной отрасли;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превышение фактического уровня инфляции по сравнению с прогнозируемым и ускоренный рост цен на строительные материалы, машины, специализированное оборудование, что может привести к увеличению стоимости дорожных работ, реконструкции, ремонта и </w:t>
      </w:r>
      <w:proofErr w:type="gramStart"/>
      <w:r w:rsidRPr="00A96197">
        <w:rPr>
          <w:rFonts w:ascii="Times New Roman" w:hAnsi="Times New Roman"/>
          <w:sz w:val="28"/>
          <w:szCs w:val="28"/>
        </w:rPr>
        <w:t>содержания</w:t>
      </w:r>
      <w:proofErr w:type="gramEnd"/>
      <w:r w:rsidRPr="00A96197">
        <w:rPr>
          <w:rFonts w:ascii="Times New Roman" w:hAnsi="Times New Roman"/>
          <w:sz w:val="28"/>
          <w:szCs w:val="28"/>
        </w:rPr>
        <w:t xml:space="preserve"> автомобильных дорог общего пользования;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задержка завершения перехода на финансирование работ по содержанию, ремонту автомобильных дорог в соответствии с утвержденными нормативами денежных затрат, что не позволит в период реализации подпрограммы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подпрограмме величин показателей.</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 xml:space="preserve">10. Оценка </w:t>
      </w:r>
      <w:proofErr w:type="gramStart"/>
      <w:r w:rsidRPr="00A96197">
        <w:rPr>
          <w:rFonts w:ascii="Times New Roman" w:hAnsi="Times New Roman"/>
          <w:sz w:val="28"/>
          <w:szCs w:val="28"/>
        </w:rPr>
        <w:t>социально-экономической</w:t>
      </w:r>
      <w:proofErr w:type="gramEnd"/>
      <w:r w:rsidRPr="00A96197">
        <w:rPr>
          <w:rFonts w:ascii="Times New Roman" w:hAnsi="Times New Roman"/>
          <w:sz w:val="28"/>
          <w:szCs w:val="28"/>
        </w:rPr>
        <w:t xml:space="preserve"> и экологической</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эффективности подпрограммы. Важнейшие целевые</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индикаторы и показатели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Для оценки социально-экономической эффективности последствий реализации подпрограммы будет применена система индикаторов, которые представляют собой количественные показатели. Данная система позволит провести мониторинг динамики изменений в дорожном хозяйстве за отчетный период с целью уточнения или корректировки поставленных задач и проводимых мероприятий.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Значения целевых индикаторов подпрограммы приведены в приложении 3 к подпрограмме.</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Количественным показателем эффективности подпрограммы является интегральный эффект или чистый дисконтированный доход, рассчитанный как разность между доходами от реализации отдельных проектов.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Качественным показателем эффективности подпрограммы является срок окупаемости с учетом дисконтирования, характеризующий </w:t>
      </w:r>
      <w:r w:rsidRPr="00A96197">
        <w:rPr>
          <w:rFonts w:ascii="Times New Roman" w:hAnsi="Times New Roman"/>
          <w:sz w:val="28"/>
          <w:szCs w:val="28"/>
        </w:rPr>
        <w:lastRenderedPageBreak/>
        <w:t>минимальный период времени, по истечении которого накопленный дисконтированный эффект становится и в дальнейшем остается неотрицательным.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Оценка эффективности подпрограммы осуществлена на основе определения эффекта от реализации мероприятий подпрограммы в сфере деятельности транспорта (далее - транспортный эффект), а также </w:t>
      </w:r>
      <w:proofErr w:type="spellStart"/>
      <w:r w:rsidRPr="00A96197">
        <w:rPr>
          <w:rFonts w:ascii="Times New Roman" w:hAnsi="Times New Roman"/>
          <w:sz w:val="28"/>
          <w:szCs w:val="28"/>
        </w:rPr>
        <w:t>внетранспортного</w:t>
      </w:r>
      <w:proofErr w:type="spellEnd"/>
      <w:r w:rsidRPr="00A96197">
        <w:rPr>
          <w:rFonts w:ascii="Times New Roman" w:hAnsi="Times New Roman"/>
          <w:sz w:val="28"/>
          <w:szCs w:val="28"/>
        </w:rPr>
        <w:t xml:space="preserve"> эффекта.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Транспортный эффект отражает прямые выгоды для лиц, пользующихся автомобильными дорогами, получаемые в результате улучшения дорожных условий. Этот эффект учитывает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и повышение комфортности движения и удобства в пути следования. Этот эффе</w:t>
      </w:r>
      <w:proofErr w:type="gramStart"/>
      <w:r w:rsidRPr="00A96197">
        <w:rPr>
          <w:rFonts w:ascii="Times New Roman" w:hAnsi="Times New Roman"/>
          <w:sz w:val="28"/>
          <w:szCs w:val="28"/>
        </w:rPr>
        <w:t>кт в ст</w:t>
      </w:r>
      <w:proofErr w:type="gramEnd"/>
      <w:r w:rsidRPr="00A96197">
        <w:rPr>
          <w:rFonts w:ascii="Times New Roman" w:hAnsi="Times New Roman"/>
          <w:sz w:val="28"/>
          <w:szCs w:val="28"/>
        </w:rPr>
        <w:t>оимостном выражении определяется исходя из изменения показателей себестоимости перевозок, экономических потерь от дорожно-транспортных происшествий, а также стоимостной оценки экономии времени поездки и ресурсов за счет ускорения оборачиваемости автомобилей.</w:t>
      </w:r>
    </w:p>
    <w:p w:rsidR="00F80308" w:rsidRPr="00A96197" w:rsidRDefault="00F80308" w:rsidP="00F80308">
      <w:pPr>
        <w:autoSpaceDE w:val="0"/>
        <w:autoSpaceDN w:val="0"/>
        <w:adjustRightInd w:val="0"/>
        <w:ind w:firstLine="708"/>
        <w:rPr>
          <w:rFonts w:ascii="Times New Roman" w:hAnsi="Times New Roman"/>
          <w:sz w:val="28"/>
          <w:szCs w:val="28"/>
        </w:rPr>
      </w:pPr>
      <w:proofErr w:type="spellStart"/>
      <w:r w:rsidRPr="00A96197">
        <w:rPr>
          <w:rFonts w:ascii="Times New Roman" w:hAnsi="Times New Roman"/>
          <w:sz w:val="28"/>
          <w:szCs w:val="28"/>
        </w:rPr>
        <w:t>Внетранспортный</w:t>
      </w:r>
      <w:proofErr w:type="spellEnd"/>
      <w:r w:rsidRPr="00A96197">
        <w:rPr>
          <w:rFonts w:ascii="Times New Roman" w:hAnsi="Times New Roman"/>
          <w:sz w:val="28"/>
          <w:szCs w:val="28"/>
        </w:rPr>
        <w:t xml:space="preserve"> эффект определяется на основе оценки влияния совершенствования и развития сети автомобильных дорог на социально-экономическое развитие и экологическую обстановку. К числу наиболее значимых социально-экономических результатов модернизации и развития </w:t>
      </w:r>
      <w:proofErr w:type="gramStart"/>
      <w:r w:rsidRPr="00A96197">
        <w:rPr>
          <w:rFonts w:ascii="Times New Roman" w:hAnsi="Times New Roman"/>
          <w:sz w:val="28"/>
          <w:szCs w:val="28"/>
        </w:rPr>
        <w:t>сети</w:t>
      </w:r>
      <w:proofErr w:type="gramEnd"/>
      <w:r w:rsidRPr="00A96197">
        <w:rPr>
          <w:rFonts w:ascii="Times New Roman" w:hAnsi="Times New Roman"/>
          <w:sz w:val="28"/>
          <w:szCs w:val="28"/>
        </w:rPr>
        <w:t xml:space="preserve"> автомобильных дорог относятся: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повышение уровня и улучшение социальных условий жизни населения;</w:t>
      </w:r>
    </w:p>
    <w:p w:rsidR="00F80308" w:rsidRPr="00A96197" w:rsidRDefault="00F80308" w:rsidP="00F80308">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улучшение транспортного обслуживания сельского хозяйства и населения, проживающего в сельской местности;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сокращение негативного влияния транспортно-дорожного комплекса на окружающую среду.</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Предполагается, что последовательная реализация мероприятий подпрограммы способствует повышению скорости, удобства и безопасности движения на автомобильных дорогах общего пользования, приводит к сокращению расходов на грузовые и пассажирские автомобильные перевозки. В </w:t>
      </w:r>
      <w:proofErr w:type="gramStart"/>
      <w:r w:rsidRPr="00A96197">
        <w:rPr>
          <w:rFonts w:ascii="Times New Roman" w:hAnsi="Times New Roman"/>
          <w:sz w:val="28"/>
          <w:szCs w:val="28"/>
        </w:rPr>
        <w:t>результате</w:t>
      </w:r>
      <w:proofErr w:type="gramEnd"/>
      <w:r w:rsidRPr="00A96197">
        <w:rPr>
          <w:rFonts w:ascii="Times New Roman" w:hAnsi="Times New Roman"/>
          <w:sz w:val="28"/>
          <w:szCs w:val="28"/>
        </w:rPr>
        <w:t xml:space="preserve"> уменьшения транспортных расходов повышается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способствует улучшению качества жизни населения и росту производительности труда.</w:t>
      </w:r>
    </w:p>
    <w:p w:rsidR="00F80308" w:rsidRPr="00A96197" w:rsidRDefault="00F80308" w:rsidP="00F80308">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Выполнение мероприятий программы позволит уменьшить негативное влияние транспорта на население и придорожные экосистемы.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rPr>
          <w:rFonts w:ascii="Times New Roman" w:hAnsi="Times New Roman"/>
          <w:sz w:val="28"/>
          <w:szCs w:val="28"/>
        </w:rPr>
        <w:sectPr w:rsidR="00F80308" w:rsidRPr="00A96197" w:rsidSect="00A96197">
          <w:pgSz w:w="11906" w:h="16838"/>
          <w:pgMar w:top="1134" w:right="850" w:bottom="1134" w:left="1701" w:header="708" w:footer="708" w:gutter="0"/>
          <w:cols w:space="708"/>
          <w:docGrid w:linePitch="360"/>
        </w:sectPr>
      </w:pP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540"/>
        <w:jc w:val="right"/>
        <w:rPr>
          <w:rFonts w:ascii="Times New Roman" w:hAnsi="Times New Roman"/>
          <w:sz w:val="28"/>
          <w:szCs w:val="28"/>
        </w:rPr>
      </w:pPr>
      <w:r w:rsidRPr="00A96197">
        <w:rPr>
          <w:rFonts w:ascii="Times New Roman" w:hAnsi="Times New Roman"/>
          <w:sz w:val="28"/>
          <w:szCs w:val="28"/>
        </w:rPr>
        <w:t>Приложение к паспорту</w:t>
      </w:r>
    </w:p>
    <w:p w:rsidR="00F80308" w:rsidRPr="00A96197" w:rsidRDefault="00F80308" w:rsidP="00F80308">
      <w:pPr>
        <w:autoSpaceDE w:val="0"/>
        <w:autoSpaceDN w:val="0"/>
        <w:adjustRightInd w:val="0"/>
        <w:ind w:firstLine="540"/>
        <w:jc w:val="right"/>
        <w:rPr>
          <w:rFonts w:ascii="Times New Roman" w:hAnsi="Times New Roman"/>
          <w:sz w:val="28"/>
          <w:szCs w:val="28"/>
        </w:rPr>
      </w:pPr>
      <w:r w:rsidRPr="00A96197">
        <w:rPr>
          <w:rFonts w:ascii="Times New Roman" w:hAnsi="Times New Roman"/>
          <w:sz w:val="28"/>
          <w:szCs w:val="28"/>
        </w:rPr>
        <w:t xml:space="preserve">к подпрограмме </w:t>
      </w:r>
    </w:p>
    <w:p w:rsidR="00F80308" w:rsidRPr="00A96197" w:rsidRDefault="00F80308" w:rsidP="00F80308">
      <w:pPr>
        <w:autoSpaceDE w:val="0"/>
        <w:autoSpaceDN w:val="0"/>
        <w:adjustRightInd w:val="0"/>
        <w:ind w:firstLine="540"/>
        <w:jc w:val="right"/>
        <w:rPr>
          <w:rFonts w:ascii="Times New Roman" w:hAnsi="Times New Roman"/>
          <w:sz w:val="28"/>
          <w:szCs w:val="28"/>
        </w:rPr>
      </w:pPr>
      <w:r w:rsidRPr="00A96197">
        <w:rPr>
          <w:rFonts w:ascii="Times New Roman" w:hAnsi="Times New Roman"/>
          <w:sz w:val="28"/>
          <w:szCs w:val="28"/>
        </w:rPr>
        <w:t>«Развитие транспортной инфраструктуры</w:t>
      </w:r>
    </w:p>
    <w:p w:rsidR="00F80308" w:rsidRPr="00A96197" w:rsidRDefault="00F80308" w:rsidP="00F80308">
      <w:pPr>
        <w:autoSpaceDE w:val="0"/>
        <w:autoSpaceDN w:val="0"/>
        <w:adjustRightInd w:val="0"/>
        <w:ind w:firstLine="540"/>
        <w:jc w:val="right"/>
        <w:rPr>
          <w:rFonts w:ascii="Times New Roman" w:hAnsi="Times New Roman"/>
          <w:sz w:val="28"/>
          <w:szCs w:val="28"/>
        </w:rPr>
      </w:pPr>
      <w:r w:rsidRPr="00A96197">
        <w:rPr>
          <w:rFonts w:ascii="Times New Roman" w:hAnsi="Times New Roman"/>
          <w:sz w:val="28"/>
          <w:szCs w:val="28"/>
        </w:rPr>
        <w:t xml:space="preserve"> на территории с.Ванавара»</w:t>
      </w:r>
    </w:p>
    <w:p w:rsidR="00F80308" w:rsidRPr="00A96197" w:rsidRDefault="00F80308" w:rsidP="00F80308">
      <w:pPr>
        <w:ind w:firstLine="0"/>
        <w:jc w:val="left"/>
        <w:rPr>
          <w:rFonts w:ascii="Times New Roman" w:hAnsi="Times New Roman"/>
          <w:b/>
          <w:sz w:val="28"/>
          <w:szCs w:val="28"/>
        </w:rPr>
      </w:pPr>
    </w:p>
    <w:p w:rsidR="00F80308" w:rsidRPr="00DE788D" w:rsidRDefault="00F80308" w:rsidP="00F80308">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Перечень подпрограммных расходов</w:t>
      </w:r>
    </w:p>
    <w:p w:rsidR="00F80308" w:rsidRPr="00DE788D" w:rsidRDefault="00F80308" w:rsidP="00F80308">
      <w:pPr>
        <w:autoSpaceDE w:val="0"/>
        <w:autoSpaceDN w:val="0"/>
        <w:adjustRightInd w:val="0"/>
        <w:ind w:firstLine="0"/>
        <w:jc w:val="center"/>
        <w:rPr>
          <w:rFonts w:ascii="Times New Roman" w:hAnsi="Times New Roman"/>
          <w:sz w:val="22"/>
          <w:szCs w:val="22"/>
        </w:rPr>
      </w:pPr>
    </w:p>
    <w:p w:rsidR="00F80308" w:rsidRPr="00DE788D" w:rsidRDefault="00F80308" w:rsidP="00F80308">
      <w:pPr>
        <w:autoSpaceDE w:val="0"/>
        <w:autoSpaceDN w:val="0"/>
        <w:adjustRightInd w:val="0"/>
        <w:ind w:firstLine="0"/>
        <w:jc w:val="left"/>
        <w:rPr>
          <w:rFonts w:ascii="Times New Roman" w:hAnsi="Times New Roman"/>
          <w:sz w:val="22"/>
          <w:szCs w:val="22"/>
        </w:rPr>
      </w:pPr>
      <w:r w:rsidRPr="00DE788D">
        <w:rPr>
          <w:rFonts w:ascii="Times New Roman" w:hAnsi="Times New Roman"/>
          <w:sz w:val="22"/>
          <w:szCs w:val="22"/>
        </w:rPr>
        <w:t xml:space="preserve">        </w:t>
      </w:r>
    </w:p>
    <w:tbl>
      <w:tblPr>
        <w:tblW w:w="0" w:type="auto"/>
        <w:jc w:val="center"/>
        <w:tblInd w:w="-1650" w:type="dxa"/>
        <w:tblCellMar>
          <w:left w:w="70" w:type="dxa"/>
          <w:right w:w="70" w:type="dxa"/>
        </w:tblCellMar>
        <w:tblLook w:val="0000" w:firstRow="0" w:lastRow="0" w:firstColumn="0" w:lastColumn="0" w:noHBand="0" w:noVBand="0"/>
      </w:tblPr>
      <w:tblGrid>
        <w:gridCol w:w="392"/>
        <w:gridCol w:w="1429"/>
        <w:gridCol w:w="654"/>
        <w:gridCol w:w="838"/>
        <w:gridCol w:w="652"/>
        <w:gridCol w:w="652"/>
        <w:gridCol w:w="745"/>
        <w:gridCol w:w="745"/>
        <w:gridCol w:w="652"/>
        <w:gridCol w:w="745"/>
        <w:gridCol w:w="745"/>
        <w:gridCol w:w="745"/>
        <w:gridCol w:w="605"/>
        <w:gridCol w:w="745"/>
        <w:gridCol w:w="745"/>
        <w:gridCol w:w="745"/>
        <w:gridCol w:w="745"/>
        <w:gridCol w:w="915"/>
        <w:gridCol w:w="1411"/>
        <w:gridCol w:w="1172"/>
      </w:tblGrid>
      <w:tr w:rsidR="00A96197" w:rsidRPr="00DE788D" w:rsidTr="00A96197">
        <w:trPr>
          <w:cantSplit/>
          <w:trHeight w:val="344"/>
          <w:jc w:val="center"/>
        </w:trPr>
        <w:tc>
          <w:tcPr>
            <w:tcW w:w="383" w:type="dxa"/>
            <w:vMerge w:val="restart"/>
            <w:tcBorders>
              <w:top w:val="single" w:sz="6" w:space="0" w:color="auto"/>
              <w:left w:val="single" w:sz="6" w:space="0" w:color="auto"/>
              <w:bottom w:val="nil"/>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N   </w:t>
            </w:r>
            <w:r w:rsidRPr="00DE788D">
              <w:rPr>
                <w:rFonts w:ascii="Times New Roman" w:hAnsi="Times New Roman"/>
                <w:sz w:val="22"/>
                <w:szCs w:val="22"/>
              </w:rPr>
              <w:br/>
            </w:r>
            <w:proofErr w:type="gramStart"/>
            <w:r w:rsidRPr="00DE788D">
              <w:rPr>
                <w:rFonts w:ascii="Times New Roman" w:hAnsi="Times New Roman"/>
                <w:sz w:val="22"/>
                <w:szCs w:val="22"/>
              </w:rPr>
              <w:t>п</w:t>
            </w:r>
            <w:proofErr w:type="gramEnd"/>
            <w:r w:rsidRPr="00DE788D">
              <w:rPr>
                <w:rFonts w:ascii="Times New Roman" w:hAnsi="Times New Roman"/>
                <w:sz w:val="22"/>
                <w:szCs w:val="22"/>
              </w:rPr>
              <w:t>/п</w:t>
            </w:r>
          </w:p>
        </w:tc>
        <w:tc>
          <w:tcPr>
            <w:tcW w:w="1385" w:type="dxa"/>
            <w:vMerge w:val="restart"/>
            <w:tcBorders>
              <w:top w:val="single" w:sz="6" w:space="0" w:color="auto"/>
              <w:left w:val="single" w:sz="6" w:space="0" w:color="auto"/>
              <w:bottom w:val="nil"/>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Перечень    </w:t>
            </w:r>
            <w:r w:rsidRPr="00DE788D">
              <w:rPr>
                <w:rFonts w:ascii="Times New Roman" w:hAnsi="Times New Roman"/>
                <w:sz w:val="22"/>
                <w:szCs w:val="22"/>
              </w:rPr>
              <w:br/>
              <w:t>мероприятий, подпрограмм</w:t>
            </w:r>
          </w:p>
        </w:tc>
        <w:tc>
          <w:tcPr>
            <w:tcW w:w="687" w:type="dxa"/>
            <w:vMerge w:val="restart"/>
            <w:tcBorders>
              <w:top w:val="single" w:sz="6" w:space="0" w:color="auto"/>
              <w:left w:val="single" w:sz="6" w:space="0" w:color="auto"/>
              <w:bottom w:val="nil"/>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Срок  </w:t>
            </w:r>
            <w:r w:rsidRPr="00DE788D">
              <w:rPr>
                <w:rFonts w:ascii="Times New Roman" w:hAnsi="Times New Roman"/>
                <w:sz w:val="22"/>
                <w:szCs w:val="22"/>
              </w:rPr>
              <w:br/>
            </w:r>
            <w:proofErr w:type="spellStart"/>
            <w:r w:rsidRPr="00DE788D">
              <w:rPr>
                <w:rFonts w:ascii="Times New Roman" w:hAnsi="Times New Roman"/>
                <w:sz w:val="22"/>
                <w:szCs w:val="22"/>
              </w:rPr>
              <w:t>реал</w:t>
            </w:r>
            <w:proofErr w:type="gramStart"/>
            <w:r w:rsidRPr="00DE788D">
              <w:rPr>
                <w:rFonts w:ascii="Times New Roman" w:hAnsi="Times New Roman"/>
                <w:sz w:val="22"/>
                <w:szCs w:val="22"/>
              </w:rPr>
              <w:t>и</w:t>
            </w:r>
            <w:proofErr w:type="spellEnd"/>
            <w:r w:rsidRPr="00DE788D">
              <w:rPr>
                <w:rFonts w:ascii="Times New Roman" w:hAnsi="Times New Roman"/>
                <w:sz w:val="22"/>
                <w:szCs w:val="22"/>
              </w:rPr>
              <w:t>-</w:t>
            </w:r>
            <w:proofErr w:type="gramEnd"/>
            <w:r w:rsidRPr="00DE788D">
              <w:rPr>
                <w:rFonts w:ascii="Times New Roman" w:hAnsi="Times New Roman"/>
                <w:sz w:val="22"/>
                <w:szCs w:val="22"/>
              </w:rPr>
              <w:br/>
            </w:r>
            <w:proofErr w:type="spellStart"/>
            <w:r w:rsidRPr="00DE788D">
              <w:rPr>
                <w:rFonts w:ascii="Times New Roman" w:hAnsi="Times New Roman"/>
                <w:sz w:val="22"/>
                <w:szCs w:val="22"/>
              </w:rPr>
              <w:t>зации</w:t>
            </w:r>
            <w:proofErr w:type="spellEnd"/>
          </w:p>
        </w:tc>
        <w:tc>
          <w:tcPr>
            <w:tcW w:w="10225" w:type="dxa"/>
            <w:gridSpan w:val="14"/>
            <w:tcBorders>
              <w:top w:val="single" w:sz="6" w:space="0" w:color="auto"/>
              <w:left w:val="single" w:sz="6" w:space="0" w:color="auto"/>
              <w:bottom w:val="single" w:sz="4"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Расходы по периодам, тыс. рублей           </w:t>
            </w:r>
            <w:r w:rsidRPr="00DE788D">
              <w:rPr>
                <w:rFonts w:ascii="Times New Roman" w:hAnsi="Times New Roman"/>
                <w:sz w:val="22"/>
                <w:szCs w:val="22"/>
              </w:rPr>
              <w:br/>
              <w:t>(в ценах соответствующих лет)</w:t>
            </w:r>
          </w:p>
        </w:tc>
        <w:tc>
          <w:tcPr>
            <w:tcW w:w="890" w:type="dxa"/>
            <w:vMerge w:val="restart"/>
            <w:tcBorders>
              <w:top w:val="single" w:sz="6" w:space="0" w:color="auto"/>
              <w:left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Источник </w:t>
            </w:r>
            <w:r w:rsidRPr="00DE788D">
              <w:rPr>
                <w:rFonts w:ascii="Times New Roman" w:hAnsi="Times New Roman"/>
                <w:sz w:val="22"/>
                <w:szCs w:val="22"/>
              </w:rPr>
              <w:br/>
            </w:r>
            <w:proofErr w:type="spellStart"/>
            <w:r w:rsidRPr="00DE788D">
              <w:rPr>
                <w:rFonts w:ascii="Times New Roman" w:hAnsi="Times New Roman"/>
                <w:sz w:val="22"/>
                <w:szCs w:val="22"/>
              </w:rPr>
              <w:t>финанс</w:t>
            </w:r>
            <w:proofErr w:type="gramStart"/>
            <w:r w:rsidRPr="00DE788D">
              <w:rPr>
                <w:rFonts w:ascii="Times New Roman" w:hAnsi="Times New Roman"/>
                <w:sz w:val="22"/>
                <w:szCs w:val="22"/>
              </w:rPr>
              <w:t>и</w:t>
            </w:r>
            <w:proofErr w:type="spellEnd"/>
            <w:r w:rsidRPr="00DE788D">
              <w:rPr>
                <w:rFonts w:ascii="Times New Roman" w:hAnsi="Times New Roman"/>
                <w:sz w:val="22"/>
                <w:szCs w:val="22"/>
              </w:rPr>
              <w:t>-</w:t>
            </w:r>
            <w:proofErr w:type="gramEnd"/>
            <w:r w:rsidRPr="00DE788D">
              <w:rPr>
                <w:rFonts w:ascii="Times New Roman" w:hAnsi="Times New Roman"/>
                <w:sz w:val="22"/>
                <w:szCs w:val="22"/>
              </w:rPr>
              <w:t xml:space="preserve"> </w:t>
            </w:r>
            <w:r w:rsidRPr="00DE788D">
              <w:rPr>
                <w:rFonts w:ascii="Times New Roman" w:hAnsi="Times New Roman"/>
                <w:sz w:val="22"/>
                <w:szCs w:val="22"/>
              </w:rPr>
              <w:br/>
            </w:r>
            <w:proofErr w:type="spellStart"/>
            <w:r w:rsidRPr="00DE788D">
              <w:rPr>
                <w:rFonts w:ascii="Times New Roman" w:hAnsi="Times New Roman"/>
                <w:sz w:val="22"/>
                <w:szCs w:val="22"/>
              </w:rPr>
              <w:t>рования</w:t>
            </w:r>
            <w:proofErr w:type="spellEnd"/>
          </w:p>
        </w:tc>
        <w:tc>
          <w:tcPr>
            <w:tcW w:w="1369" w:type="dxa"/>
            <w:vMerge w:val="restart"/>
            <w:tcBorders>
              <w:top w:val="single" w:sz="6" w:space="0" w:color="auto"/>
              <w:left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Отве</w:t>
            </w:r>
            <w:proofErr w:type="gramStart"/>
            <w:r w:rsidRPr="00DE788D">
              <w:rPr>
                <w:rFonts w:ascii="Times New Roman" w:hAnsi="Times New Roman"/>
                <w:sz w:val="22"/>
                <w:szCs w:val="22"/>
              </w:rPr>
              <w:t>т-</w:t>
            </w:r>
            <w:proofErr w:type="gramEnd"/>
            <w:r w:rsidRPr="00DE788D">
              <w:rPr>
                <w:rFonts w:ascii="Times New Roman" w:hAnsi="Times New Roman"/>
                <w:sz w:val="22"/>
                <w:szCs w:val="22"/>
              </w:rPr>
              <w:t xml:space="preserve">  </w:t>
            </w:r>
            <w:r w:rsidRPr="00DE788D">
              <w:rPr>
                <w:rFonts w:ascii="Times New Roman" w:hAnsi="Times New Roman"/>
                <w:sz w:val="22"/>
                <w:szCs w:val="22"/>
              </w:rPr>
              <w:br/>
            </w:r>
            <w:proofErr w:type="spellStart"/>
            <w:r w:rsidRPr="00DE788D">
              <w:rPr>
                <w:rFonts w:ascii="Times New Roman" w:hAnsi="Times New Roman"/>
                <w:sz w:val="22"/>
                <w:szCs w:val="22"/>
              </w:rPr>
              <w:t>ственные</w:t>
            </w:r>
            <w:proofErr w:type="spellEnd"/>
            <w:r w:rsidRPr="00DE788D">
              <w:rPr>
                <w:rFonts w:ascii="Times New Roman" w:hAnsi="Times New Roman"/>
                <w:sz w:val="22"/>
                <w:szCs w:val="22"/>
              </w:rPr>
              <w:br/>
              <w:t>исполни-</w:t>
            </w:r>
            <w:r w:rsidRPr="00DE788D">
              <w:rPr>
                <w:rFonts w:ascii="Times New Roman" w:hAnsi="Times New Roman"/>
                <w:sz w:val="22"/>
                <w:szCs w:val="22"/>
              </w:rPr>
              <w:br/>
            </w:r>
            <w:proofErr w:type="spellStart"/>
            <w:r w:rsidRPr="00DE788D">
              <w:rPr>
                <w:rFonts w:ascii="Times New Roman" w:hAnsi="Times New Roman"/>
                <w:sz w:val="22"/>
                <w:szCs w:val="22"/>
              </w:rPr>
              <w:t>тели</w:t>
            </w:r>
            <w:proofErr w:type="spellEnd"/>
          </w:p>
        </w:tc>
        <w:tc>
          <w:tcPr>
            <w:tcW w:w="1138" w:type="dxa"/>
            <w:vMerge w:val="restart"/>
            <w:tcBorders>
              <w:top w:val="single" w:sz="6" w:space="0" w:color="auto"/>
              <w:left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Ожидаемые    </w:t>
            </w:r>
            <w:r w:rsidRPr="00DE788D">
              <w:rPr>
                <w:rFonts w:ascii="Times New Roman" w:hAnsi="Times New Roman"/>
                <w:sz w:val="22"/>
                <w:szCs w:val="22"/>
              </w:rPr>
              <w:br/>
              <w:t xml:space="preserve">результаты    </w:t>
            </w:r>
            <w:r w:rsidRPr="00DE788D">
              <w:rPr>
                <w:rFonts w:ascii="Times New Roman" w:hAnsi="Times New Roman"/>
                <w:sz w:val="22"/>
                <w:szCs w:val="22"/>
              </w:rPr>
              <w:br/>
              <w:t xml:space="preserve">реализации    </w:t>
            </w:r>
            <w:r w:rsidRPr="00DE788D">
              <w:rPr>
                <w:rFonts w:ascii="Times New Roman" w:hAnsi="Times New Roman"/>
                <w:sz w:val="22"/>
                <w:szCs w:val="22"/>
              </w:rPr>
              <w:br/>
              <w:t>мероприятия</w:t>
            </w:r>
          </w:p>
        </w:tc>
      </w:tr>
      <w:tr w:rsidR="00A96197" w:rsidRPr="00DE788D" w:rsidTr="00A96197">
        <w:trPr>
          <w:cantSplit/>
          <w:trHeight w:val="344"/>
          <w:jc w:val="center"/>
        </w:trPr>
        <w:tc>
          <w:tcPr>
            <w:tcW w:w="383" w:type="dxa"/>
            <w:vMerge/>
            <w:tcBorders>
              <w:top w:val="nil"/>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385" w:type="dxa"/>
            <w:vMerge/>
            <w:tcBorders>
              <w:top w:val="nil"/>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687" w:type="dxa"/>
            <w:vMerge/>
            <w:tcBorders>
              <w:top w:val="nil"/>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2014 -    </w:t>
            </w:r>
            <w:r w:rsidRPr="00DE788D">
              <w:rPr>
                <w:rFonts w:ascii="Times New Roman" w:hAnsi="Times New Roman"/>
                <w:sz w:val="22"/>
                <w:szCs w:val="22"/>
              </w:rPr>
              <w:br/>
              <w:t xml:space="preserve">2025 </w:t>
            </w:r>
            <w:proofErr w:type="spellStart"/>
            <w:proofErr w:type="gramStart"/>
            <w:r w:rsidRPr="00DE788D">
              <w:rPr>
                <w:rFonts w:ascii="Times New Roman" w:hAnsi="Times New Roman"/>
                <w:sz w:val="22"/>
                <w:szCs w:val="22"/>
              </w:rPr>
              <w:t>гг</w:t>
            </w:r>
            <w:proofErr w:type="spellEnd"/>
            <w:proofErr w:type="gramEnd"/>
          </w:p>
        </w:tc>
        <w:tc>
          <w:tcPr>
            <w:tcW w:w="990"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2014 г</w:t>
            </w:r>
          </w:p>
        </w:tc>
        <w:tc>
          <w:tcPr>
            <w:tcW w:w="63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2015 г</w:t>
            </w:r>
          </w:p>
        </w:tc>
        <w:tc>
          <w:tcPr>
            <w:tcW w:w="725" w:type="dxa"/>
            <w:tcBorders>
              <w:top w:val="single" w:sz="6" w:space="0" w:color="auto"/>
              <w:left w:val="single" w:sz="6"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2016 г</w:t>
            </w:r>
          </w:p>
        </w:tc>
        <w:tc>
          <w:tcPr>
            <w:tcW w:w="725" w:type="dxa"/>
            <w:tcBorders>
              <w:top w:val="single" w:sz="6" w:space="0" w:color="auto"/>
              <w:left w:val="single" w:sz="4"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2017 г</w:t>
            </w:r>
          </w:p>
        </w:tc>
        <w:tc>
          <w:tcPr>
            <w:tcW w:w="635" w:type="dxa"/>
            <w:tcBorders>
              <w:top w:val="single" w:sz="6" w:space="0" w:color="auto"/>
              <w:left w:val="single" w:sz="4"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2018 г</w:t>
            </w:r>
          </w:p>
        </w:tc>
        <w:tc>
          <w:tcPr>
            <w:tcW w:w="725" w:type="dxa"/>
            <w:tcBorders>
              <w:top w:val="single" w:sz="4" w:space="0" w:color="auto"/>
              <w:left w:val="single" w:sz="4"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2019 г</w:t>
            </w:r>
          </w:p>
        </w:tc>
        <w:tc>
          <w:tcPr>
            <w:tcW w:w="725" w:type="dxa"/>
            <w:tcBorders>
              <w:top w:val="single" w:sz="6" w:space="0" w:color="auto"/>
              <w:left w:val="single" w:sz="4"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2020 г</w:t>
            </w:r>
          </w:p>
        </w:tc>
        <w:tc>
          <w:tcPr>
            <w:tcW w:w="725" w:type="dxa"/>
            <w:tcBorders>
              <w:top w:val="single" w:sz="4"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2021г</w:t>
            </w:r>
          </w:p>
        </w:tc>
        <w:tc>
          <w:tcPr>
            <w:tcW w:w="590" w:type="dxa"/>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2022г</w:t>
            </w:r>
          </w:p>
        </w:tc>
        <w:tc>
          <w:tcPr>
            <w:tcW w:w="725" w:type="dxa"/>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2023 г</w:t>
            </w:r>
          </w:p>
        </w:tc>
        <w:tc>
          <w:tcPr>
            <w:tcW w:w="725" w:type="dxa"/>
            <w:tcBorders>
              <w:top w:val="single" w:sz="4"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2024г</w:t>
            </w:r>
          </w:p>
        </w:tc>
        <w:tc>
          <w:tcPr>
            <w:tcW w:w="725" w:type="dxa"/>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2025г</w:t>
            </w:r>
          </w:p>
        </w:tc>
        <w:tc>
          <w:tcPr>
            <w:tcW w:w="725" w:type="dxa"/>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2026г</w:t>
            </w:r>
          </w:p>
        </w:tc>
        <w:tc>
          <w:tcPr>
            <w:tcW w:w="890" w:type="dxa"/>
            <w:vMerge/>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369" w:type="dxa"/>
            <w:vMerge/>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138" w:type="dxa"/>
            <w:vMerge/>
            <w:tcBorders>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r>
      <w:tr w:rsidR="00A96197" w:rsidRPr="00DE788D" w:rsidTr="00A96197">
        <w:trPr>
          <w:cantSplit/>
          <w:trHeight w:val="458"/>
          <w:jc w:val="center"/>
        </w:trPr>
        <w:tc>
          <w:tcPr>
            <w:tcW w:w="383"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w:t>
            </w:r>
          </w:p>
          <w:p w:rsidR="00F80308" w:rsidRPr="00DE788D" w:rsidRDefault="00F80308" w:rsidP="00A96197">
            <w:pPr>
              <w:autoSpaceDE w:val="0"/>
              <w:autoSpaceDN w:val="0"/>
              <w:adjustRightInd w:val="0"/>
              <w:ind w:firstLine="0"/>
              <w:jc w:val="center"/>
              <w:rPr>
                <w:rFonts w:ascii="Times New Roman" w:hAnsi="Times New Roman"/>
                <w:sz w:val="22"/>
                <w:szCs w:val="22"/>
              </w:rPr>
            </w:pPr>
          </w:p>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385" w:type="dxa"/>
            <w:tcBorders>
              <w:top w:val="single" w:sz="6" w:space="0" w:color="auto"/>
              <w:left w:val="single" w:sz="6" w:space="0" w:color="auto"/>
              <w:bottom w:val="single" w:sz="6" w:space="0" w:color="auto"/>
              <w:right w:val="single" w:sz="6" w:space="0" w:color="auto"/>
            </w:tcBorders>
            <w:vAlign w:val="center"/>
          </w:tcPr>
          <w:p w:rsidR="00F80308" w:rsidRPr="00DE788D" w:rsidRDefault="00203277" w:rsidP="00A96197">
            <w:pPr>
              <w:autoSpaceDE w:val="0"/>
              <w:autoSpaceDN w:val="0"/>
              <w:adjustRightInd w:val="0"/>
              <w:ind w:firstLine="0"/>
              <w:jc w:val="center"/>
              <w:rPr>
                <w:rFonts w:ascii="Times New Roman" w:hAnsi="Times New Roman"/>
                <w:sz w:val="22"/>
                <w:szCs w:val="22"/>
              </w:rPr>
            </w:pPr>
            <w:hyperlink r:id="rId12" w:history="1">
              <w:r w:rsidR="00F80308" w:rsidRPr="00DE788D">
                <w:rPr>
                  <w:rFonts w:ascii="Times New Roman" w:hAnsi="Times New Roman"/>
                  <w:sz w:val="22"/>
                  <w:szCs w:val="22"/>
                </w:rPr>
                <w:t>Автомобильные дороги</w:t>
              </w:r>
            </w:hyperlink>
          </w:p>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687"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2014 -</w:t>
            </w:r>
            <w:r w:rsidRPr="00DE788D">
              <w:rPr>
                <w:rFonts w:ascii="Times New Roman" w:hAnsi="Times New Roman"/>
                <w:sz w:val="22"/>
                <w:szCs w:val="22"/>
              </w:rPr>
              <w:br/>
              <w:t xml:space="preserve">2026  </w:t>
            </w:r>
            <w:r w:rsidRPr="00DE788D">
              <w:rPr>
                <w:rFonts w:ascii="Times New Roman" w:hAnsi="Times New Roman"/>
                <w:sz w:val="22"/>
                <w:szCs w:val="22"/>
              </w:rPr>
              <w:br/>
              <w:t>год</w:t>
            </w:r>
          </w:p>
        </w:tc>
        <w:tc>
          <w:tcPr>
            <w:tcW w:w="850"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178173,3</w:t>
            </w:r>
          </w:p>
        </w:tc>
        <w:tc>
          <w:tcPr>
            <w:tcW w:w="990"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8193,9</w:t>
            </w:r>
          </w:p>
        </w:tc>
        <w:tc>
          <w:tcPr>
            <w:tcW w:w="63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8795,3</w:t>
            </w:r>
          </w:p>
        </w:tc>
        <w:tc>
          <w:tcPr>
            <w:tcW w:w="725" w:type="dxa"/>
            <w:tcBorders>
              <w:top w:val="single" w:sz="6" w:space="0" w:color="auto"/>
              <w:left w:val="single" w:sz="6"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17155,5</w:t>
            </w:r>
          </w:p>
        </w:tc>
        <w:tc>
          <w:tcPr>
            <w:tcW w:w="725" w:type="dxa"/>
            <w:tcBorders>
              <w:top w:val="single" w:sz="6" w:space="0" w:color="auto"/>
              <w:left w:val="single" w:sz="4"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11260,1</w:t>
            </w:r>
          </w:p>
        </w:tc>
        <w:tc>
          <w:tcPr>
            <w:tcW w:w="635" w:type="dxa"/>
            <w:tcBorders>
              <w:top w:val="single" w:sz="6" w:space="0" w:color="auto"/>
              <w:left w:val="single" w:sz="4" w:space="0" w:color="auto"/>
              <w:bottom w:val="single" w:sz="6" w:space="0" w:color="auto"/>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9212,4</w:t>
            </w:r>
          </w:p>
        </w:tc>
        <w:tc>
          <w:tcPr>
            <w:tcW w:w="725" w:type="dxa"/>
            <w:tcBorders>
              <w:top w:val="single" w:sz="6" w:space="0" w:color="auto"/>
              <w:left w:val="single" w:sz="4" w:space="0" w:color="auto"/>
              <w:bottom w:val="single" w:sz="6" w:space="0" w:color="auto"/>
              <w:right w:val="single" w:sz="4" w:space="0" w:color="auto"/>
            </w:tcBorders>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12155,7</w:t>
            </w:r>
          </w:p>
        </w:tc>
        <w:tc>
          <w:tcPr>
            <w:tcW w:w="725" w:type="dxa"/>
            <w:tcBorders>
              <w:top w:val="single" w:sz="6" w:space="0" w:color="auto"/>
              <w:left w:val="single" w:sz="4"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15401,1</w:t>
            </w:r>
          </w:p>
        </w:tc>
        <w:tc>
          <w:tcPr>
            <w:tcW w:w="72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16881,1</w:t>
            </w:r>
          </w:p>
        </w:tc>
        <w:tc>
          <w:tcPr>
            <w:tcW w:w="590"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15383</w:t>
            </w:r>
          </w:p>
        </w:tc>
        <w:tc>
          <w:tcPr>
            <w:tcW w:w="72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19601,5</w:t>
            </w:r>
          </w:p>
        </w:tc>
        <w:tc>
          <w:tcPr>
            <w:tcW w:w="72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14733,9</w:t>
            </w:r>
          </w:p>
        </w:tc>
        <w:tc>
          <w:tcPr>
            <w:tcW w:w="72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14695,2</w:t>
            </w:r>
          </w:p>
        </w:tc>
        <w:tc>
          <w:tcPr>
            <w:tcW w:w="725"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14704,6</w:t>
            </w:r>
          </w:p>
        </w:tc>
        <w:tc>
          <w:tcPr>
            <w:tcW w:w="890"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Краевой и местный</w:t>
            </w:r>
            <w:r w:rsidRPr="00DE788D">
              <w:rPr>
                <w:rFonts w:ascii="Times New Roman" w:hAnsi="Times New Roman"/>
                <w:sz w:val="22"/>
                <w:szCs w:val="22"/>
              </w:rPr>
              <w:br/>
              <w:t>бюджет</w:t>
            </w:r>
          </w:p>
        </w:tc>
        <w:tc>
          <w:tcPr>
            <w:tcW w:w="1369"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Администрация с.Ванавара   </w:t>
            </w:r>
            <w:r w:rsidRPr="00DE788D">
              <w:rPr>
                <w:rFonts w:ascii="Times New Roman" w:hAnsi="Times New Roman"/>
                <w:sz w:val="22"/>
                <w:szCs w:val="22"/>
              </w:rPr>
              <w:br/>
            </w:r>
          </w:p>
        </w:tc>
        <w:tc>
          <w:tcPr>
            <w:tcW w:w="1138" w:type="dxa"/>
            <w:tcBorders>
              <w:top w:val="single" w:sz="6" w:space="0" w:color="auto"/>
              <w:left w:val="single" w:sz="6" w:space="0" w:color="auto"/>
              <w:bottom w:val="single" w:sz="6" w:space="0" w:color="auto"/>
              <w:right w:val="single" w:sz="6"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Улучшение качества содержание дорог</w:t>
            </w:r>
          </w:p>
        </w:tc>
      </w:tr>
    </w:tbl>
    <w:p w:rsidR="00F80308" w:rsidRPr="00A96197" w:rsidRDefault="00F80308" w:rsidP="00F80308">
      <w:pPr>
        <w:ind w:firstLine="0"/>
        <w:jc w:val="left"/>
        <w:rPr>
          <w:rFonts w:ascii="Times New Roman" w:hAnsi="Times New Roman"/>
          <w:b/>
          <w:sz w:val="28"/>
          <w:szCs w:val="28"/>
        </w:rPr>
      </w:pPr>
    </w:p>
    <w:p w:rsidR="00F80308" w:rsidRPr="00A96197" w:rsidRDefault="00F80308" w:rsidP="00F80308">
      <w:pPr>
        <w:ind w:firstLine="0"/>
        <w:jc w:val="left"/>
        <w:rPr>
          <w:rFonts w:ascii="Times New Roman" w:hAnsi="Times New Roman"/>
          <w:b/>
          <w:sz w:val="28"/>
          <w:szCs w:val="28"/>
        </w:rPr>
      </w:pPr>
    </w:p>
    <w:p w:rsidR="00F80308" w:rsidRPr="00A96197" w:rsidRDefault="00F80308" w:rsidP="00F80308">
      <w:pPr>
        <w:autoSpaceDE w:val="0"/>
        <w:autoSpaceDN w:val="0"/>
        <w:adjustRightInd w:val="0"/>
        <w:ind w:firstLine="0"/>
        <w:jc w:val="right"/>
        <w:rPr>
          <w:rFonts w:ascii="Times New Roman" w:hAnsi="Times New Roman"/>
          <w:sz w:val="28"/>
          <w:szCs w:val="28"/>
        </w:rPr>
      </w:pPr>
    </w:p>
    <w:p w:rsidR="00F80308" w:rsidRPr="00A96197" w:rsidRDefault="00F80308" w:rsidP="00F80308">
      <w:pPr>
        <w:autoSpaceDE w:val="0"/>
        <w:autoSpaceDN w:val="0"/>
        <w:adjustRightInd w:val="0"/>
        <w:ind w:firstLine="0"/>
        <w:jc w:val="right"/>
        <w:rPr>
          <w:rFonts w:ascii="Times New Roman" w:hAnsi="Times New Roman"/>
          <w:sz w:val="28"/>
          <w:szCs w:val="28"/>
        </w:rPr>
        <w:sectPr w:rsidR="00F80308" w:rsidRPr="00A96197" w:rsidSect="00524E1A">
          <w:type w:val="continuous"/>
          <w:pgSz w:w="16838" w:h="11905" w:orient="landscape" w:code="9"/>
          <w:pgMar w:top="1134" w:right="850" w:bottom="1134" w:left="1701" w:header="720" w:footer="720" w:gutter="0"/>
          <w:cols w:space="720"/>
        </w:sectPr>
      </w:pPr>
    </w:p>
    <w:p w:rsidR="00F80308" w:rsidRPr="00A96197" w:rsidRDefault="00F80308" w:rsidP="00F80308">
      <w:pPr>
        <w:pStyle w:val="ConsPlusTitle"/>
        <w:widowControl/>
        <w:jc w:val="center"/>
        <w:outlineLvl w:val="1"/>
        <w:rPr>
          <w:b w:val="0"/>
          <w:sz w:val="28"/>
          <w:szCs w:val="28"/>
        </w:rPr>
      </w:pPr>
      <w:r w:rsidRPr="00A96197">
        <w:rPr>
          <w:b w:val="0"/>
          <w:sz w:val="28"/>
          <w:szCs w:val="28"/>
        </w:rPr>
        <w:lastRenderedPageBreak/>
        <w:t>ПОДПРОГРАММА</w:t>
      </w:r>
    </w:p>
    <w:p w:rsidR="00F80308" w:rsidRPr="00A96197" w:rsidRDefault="00F80308" w:rsidP="00F80308">
      <w:pPr>
        <w:pStyle w:val="ConsPlusTitle"/>
        <w:widowControl/>
        <w:jc w:val="center"/>
        <w:rPr>
          <w:b w:val="0"/>
          <w:sz w:val="28"/>
          <w:szCs w:val="28"/>
        </w:rPr>
      </w:pPr>
      <w:r w:rsidRPr="00A96197">
        <w:rPr>
          <w:b w:val="0"/>
          <w:sz w:val="28"/>
          <w:szCs w:val="28"/>
        </w:rPr>
        <w:t>"Развитие пассажирского транспорта общего пользования"</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Паспорт</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подпрограммы "Развитие пассажирского транспорта</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 xml:space="preserve">общего пользования" </w:t>
      </w:r>
    </w:p>
    <w:p w:rsidR="00F80308" w:rsidRPr="00A96197" w:rsidRDefault="00F80308" w:rsidP="00F80308">
      <w:pPr>
        <w:autoSpaceDE w:val="0"/>
        <w:autoSpaceDN w:val="0"/>
        <w:adjustRightInd w:val="0"/>
        <w:ind w:firstLine="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7336"/>
      </w:tblGrid>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Наименование подпрограммы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Подпрограмма "Развитие пассажирского транспорта общего пользования" муниципальной программы "Развитие транспортной инфраструктуры на территории с.Ванавара " </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Основание для разработки подпрограммы</w:t>
            </w: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proofErr w:type="gramStart"/>
            <w:r w:rsidRPr="00A96197">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Постановление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транспортом" (с изменениями и дополнениями), Постановление администрации села Ванавара от 19 августа 2013 года N 128 " Об утверждении Порядка принятия решений о разработке</w:t>
            </w:r>
            <w:proofErr w:type="gramEnd"/>
            <w:r w:rsidRPr="00A96197">
              <w:rPr>
                <w:rFonts w:ascii="Times New Roman" w:hAnsi="Times New Roman"/>
                <w:sz w:val="28"/>
                <w:szCs w:val="28"/>
              </w:rPr>
              <w:t xml:space="preserve"> муниципальных программ сельского поселения с. Ванавара, их </w:t>
            </w:r>
            <w:proofErr w:type="gramStart"/>
            <w:r w:rsidRPr="00A96197">
              <w:rPr>
                <w:rFonts w:ascii="Times New Roman" w:hAnsi="Times New Roman"/>
                <w:sz w:val="28"/>
                <w:szCs w:val="28"/>
              </w:rPr>
              <w:t>формировании</w:t>
            </w:r>
            <w:proofErr w:type="gramEnd"/>
            <w:r w:rsidRPr="00A96197">
              <w:rPr>
                <w:rFonts w:ascii="Times New Roman" w:hAnsi="Times New Roman"/>
                <w:sz w:val="28"/>
                <w:szCs w:val="28"/>
              </w:rPr>
              <w:t xml:space="preserve"> и реализации".</w:t>
            </w:r>
          </w:p>
        </w:tc>
      </w:tr>
      <w:tr w:rsidR="00A96197" w:rsidRPr="00A96197" w:rsidTr="00A96197">
        <w:tc>
          <w:tcPr>
            <w:tcW w:w="1946" w:type="dxa"/>
          </w:tcPr>
          <w:p w:rsidR="00F80308" w:rsidRPr="00A96197" w:rsidRDefault="00F80308" w:rsidP="00A96197">
            <w:pPr>
              <w:ind w:firstLine="0"/>
              <w:jc w:val="center"/>
              <w:rPr>
                <w:rFonts w:ascii="Times New Roman" w:hAnsi="Times New Roman"/>
                <w:sz w:val="28"/>
                <w:szCs w:val="28"/>
              </w:rPr>
            </w:pPr>
            <w:r w:rsidRPr="00A96197">
              <w:rPr>
                <w:rFonts w:ascii="Times New Roman" w:hAnsi="Times New Roman"/>
                <w:sz w:val="28"/>
                <w:szCs w:val="28"/>
              </w:rPr>
              <w:t>Муниципальный  заказчик подпрограммы</w:t>
            </w: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tcPr>
          <w:p w:rsidR="00F80308" w:rsidRPr="00A96197" w:rsidRDefault="00F80308" w:rsidP="00A96197">
            <w:pPr>
              <w:ind w:firstLine="0"/>
              <w:jc w:val="center"/>
              <w:rPr>
                <w:rFonts w:ascii="Times New Roman" w:hAnsi="Times New Roman"/>
                <w:sz w:val="28"/>
                <w:szCs w:val="28"/>
              </w:rPr>
            </w:pPr>
            <w:r w:rsidRPr="00A96197">
              <w:rPr>
                <w:rFonts w:ascii="Times New Roman" w:hAnsi="Times New Roman"/>
                <w:sz w:val="28"/>
                <w:szCs w:val="28"/>
              </w:rPr>
              <w:t>Разработчик подпрограммы</w:t>
            </w: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r>
      <w:tr w:rsidR="00A96197" w:rsidRPr="00A96197" w:rsidTr="00A96197">
        <w:tc>
          <w:tcPr>
            <w:tcW w:w="1946" w:type="dxa"/>
            <w:vAlign w:val="center"/>
          </w:tcPr>
          <w:p w:rsidR="00F80308" w:rsidRPr="00A96197" w:rsidRDefault="00F80308" w:rsidP="00A96197">
            <w:pPr>
              <w:ind w:firstLine="0"/>
              <w:jc w:val="center"/>
              <w:rPr>
                <w:rFonts w:ascii="Times New Roman" w:hAnsi="Times New Roman"/>
                <w:sz w:val="28"/>
                <w:szCs w:val="28"/>
              </w:rPr>
            </w:pPr>
            <w:r w:rsidRPr="00A96197">
              <w:rPr>
                <w:rFonts w:ascii="Times New Roman" w:hAnsi="Times New Roman"/>
                <w:sz w:val="28"/>
                <w:szCs w:val="28"/>
              </w:rPr>
              <w:t>Ответственные исполнители </w:t>
            </w:r>
            <w:r w:rsidRPr="00A96197">
              <w:rPr>
                <w:rFonts w:ascii="Times New Roman" w:hAnsi="Times New Roman"/>
                <w:sz w:val="28"/>
                <w:szCs w:val="28"/>
              </w:rPr>
              <w:br/>
              <w:t>подпрограммы:</w:t>
            </w: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 и Подрядчик по итогам открытого аукциона в электронной форме.</w:t>
            </w:r>
          </w:p>
        </w:tc>
      </w:tr>
      <w:tr w:rsidR="00A96197" w:rsidRPr="00A96197" w:rsidTr="00A96197">
        <w:tc>
          <w:tcPr>
            <w:tcW w:w="1946" w:type="dxa"/>
            <w:vAlign w:val="center"/>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Основные мероприятия подпрограммы</w:t>
            </w: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Модернизация состава и оптимизация структуры парка автобусов, содержание автобусов (приложение к подпрограмме).</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Цель и задачи подпрограммы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Основными целями подпрограммы является повышение качества транспортных услуг и снижение эксплуатационных затрат предприятиями.</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Для достижения указанных целей необходимо решить задачи по оптимизации структуры и обновлению парка подвижного состава автотранспортных предприятий.</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Сроки и этапы реализации подпрограммы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lastRenderedPageBreak/>
              <w:t>2014 - 2026 год.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Разделение срока реализации подпрограммы на этапы не предполагается</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lastRenderedPageBreak/>
              <w:t>Объемы и источники финансирования</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4" w:type="dxa"/>
          </w:tcPr>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Объемы и источники финансирования»: «Средства местного бюджета». Общий объем ассигнований на реализацию подпрограммы составляет 49799,5 тыс. руб., из них по годам:</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2014 год – 2 700,9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2015 год – 3 424,8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2016 год – 4 570,7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2017 год – 3 915,2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2018 год – 2 873,5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2019 год – 4 403,8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2020 год – 4 341,4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2021 год – 4 284,8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2022 год – 3 434,6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2023 год – 4 062,2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2024 год – 3 929,2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2025 год – 3 929,2 тыс. руб.</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2026 год – 3 929,2 тыс. руб.  </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Ожидаемые конечные результаты реализации подпрограммы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и показатели социально-экономической эффективности</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4" w:type="dxa"/>
          </w:tcPr>
          <w:p w:rsidR="00F80308" w:rsidRPr="00A96197" w:rsidRDefault="00F80308" w:rsidP="00A96197">
            <w:pPr>
              <w:pStyle w:val="a7"/>
              <w:autoSpaceDE w:val="0"/>
              <w:autoSpaceDN w:val="0"/>
              <w:adjustRightInd w:val="0"/>
              <w:ind w:left="0" w:firstLine="0"/>
              <w:rPr>
                <w:rFonts w:ascii="Times New Roman" w:hAnsi="Times New Roman"/>
                <w:sz w:val="28"/>
                <w:szCs w:val="28"/>
              </w:rPr>
            </w:pPr>
            <w:r w:rsidRPr="00A96197">
              <w:rPr>
                <w:rFonts w:ascii="Times New Roman" w:hAnsi="Times New Roman"/>
                <w:sz w:val="28"/>
                <w:szCs w:val="28"/>
              </w:rPr>
              <w:t>Реализация подпрограммы позволит обеспечить к 2026 году обновление парка автобусов предприятий транспорта общего пользования до 1 единиц, в том числе:</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2014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2015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2016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2017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2018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2019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2020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2021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2022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2023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2024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2025 год - обновление парка автобусов – 0 ед.;</w:t>
            </w:r>
          </w:p>
          <w:p w:rsidR="00F80308" w:rsidRPr="00A96197" w:rsidRDefault="00F80308" w:rsidP="00A96197">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2026 год – обновление парка автобусов – 0 ед.</w:t>
            </w:r>
          </w:p>
        </w:tc>
      </w:tr>
      <w:tr w:rsidR="00A96197" w:rsidRPr="00A96197" w:rsidTr="00A96197">
        <w:tc>
          <w:tcPr>
            <w:tcW w:w="194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 xml:space="preserve">Система организации </w:t>
            </w:r>
            <w:proofErr w:type="gramStart"/>
            <w:r w:rsidRPr="00A96197">
              <w:rPr>
                <w:rFonts w:ascii="Times New Roman" w:hAnsi="Times New Roman"/>
                <w:sz w:val="28"/>
                <w:szCs w:val="28"/>
              </w:rPr>
              <w:t>контроля за</w:t>
            </w:r>
            <w:proofErr w:type="gramEnd"/>
            <w:r w:rsidRPr="00A96197">
              <w:rPr>
                <w:rFonts w:ascii="Times New Roman" w:hAnsi="Times New Roman"/>
                <w:sz w:val="28"/>
                <w:szCs w:val="28"/>
              </w:rPr>
              <w:t xml:space="preserve"> исполнением подпрограммы</w:t>
            </w:r>
          </w:p>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7624" w:type="dxa"/>
          </w:tcPr>
          <w:p w:rsidR="00F80308" w:rsidRPr="00A96197" w:rsidRDefault="00F80308" w:rsidP="00A96197">
            <w:pPr>
              <w:widowControl w:val="0"/>
              <w:autoSpaceDE w:val="0"/>
              <w:autoSpaceDN w:val="0"/>
              <w:adjustRightInd w:val="0"/>
              <w:ind w:firstLine="0"/>
              <w:rPr>
                <w:rFonts w:ascii="Times New Roman" w:hAnsi="Times New Roman"/>
                <w:sz w:val="28"/>
                <w:szCs w:val="28"/>
              </w:rPr>
            </w:pPr>
            <w:r w:rsidRPr="00A96197">
              <w:rPr>
                <w:rFonts w:ascii="Times New Roman" w:hAnsi="Times New Roman"/>
                <w:sz w:val="28"/>
                <w:szCs w:val="28"/>
              </w:rPr>
              <w:t xml:space="preserve">Управление и </w:t>
            </w: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ходом реализации программы осуществляется в соответствии с  разделом 6 Порядка, утвержденного Постановление администрации села Ванавара от 19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
          <w:p w:rsidR="00F80308" w:rsidRPr="00A96197" w:rsidRDefault="00F80308" w:rsidP="00A96197">
            <w:pPr>
              <w:autoSpaceDE w:val="0"/>
              <w:autoSpaceDN w:val="0"/>
              <w:adjustRightInd w:val="0"/>
              <w:ind w:firstLine="0"/>
              <w:rPr>
                <w:rFonts w:ascii="Times New Roman" w:hAnsi="Times New Roman"/>
                <w:sz w:val="28"/>
                <w:szCs w:val="28"/>
              </w:rPr>
            </w:pPr>
          </w:p>
        </w:tc>
      </w:tr>
    </w:tbl>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1. Введение</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lastRenderedPageBreak/>
        <w:t>Подпрограмма "Развитие пассажирского транспорта общего пользования" (далее - 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транспортом" (с изменениями и дополнениями), Постановлением Администрации села Ванавара от 19</w:t>
      </w:r>
      <w:proofErr w:type="gramEnd"/>
      <w:r w:rsidRPr="00A96197">
        <w:rPr>
          <w:rFonts w:ascii="Times New Roman" w:hAnsi="Times New Roman"/>
          <w:sz w:val="28"/>
          <w:szCs w:val="28"/>
        </w:rPr>
        <w:t xml:space="preserve"> августа 2013 года N 128 " Об утверждении Порядка принятия решений о разработке муниципальных программ сельского поселения с. Ванавара, их формировании и реализации".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Пассажирский транспорт общего пользования - важнейшая составная часть производственной инфраструктуры села Ванавара.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Его устойчивое и эффективное функционирование является необходимым условием стабилизации, улучшения условий и уровня жизни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Подпрограмма "Развитие пассажирского транспорта общего пользования" (далее - подпрограмма) включает мероприятия, относящиеся к пассажирскому автомобильному транспорту общего пользования.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Подпрограмма предусматривает формирование системы мер, комплекса мероприятий по организационно-хозяйственному и управленческому реформированию и модернизации пассажирского транспорта.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Учитывая большое социально-экономическое значение пассажирского транспорта общего пользования, обосновывается настоятельная необходимость усиления муниципальной поддержки для вывода его из кризисного состояния и улучшения механизмов муниципального регулирования на всех уровнях управления.</w:t>
      </w:r>
    </w:p>
    <w:p w:rsidR="00F80308" w:rsidRPr="00A96197" w:rsidRDefault="00F80308" w:rsidP="00F80308">
      <w:pPr>
        <w:autoSpaceDE w:val="0"/>
        <w:autoSpaceDN w:val="0"/>
        <w:adjustRightInd w:val="0"/>
        <w:ind w:firstLine="708"/>
        <w:rPr>
          <w:rFonts w:ascii="Times New Roman" w:hAnsi="Times New Roman"/>
          <w:sz w:val="28"/>
          <w:szCs w:val="28"/>
        </w:rPr>
      </w:pPr>
      <w:proofErr w:type="gramStart"/>
      <w:r w:rsidRPr="00A96197">
        <w:rPr>
          <w:rFonts w:ascii="Times New Roman" w:hAnsi="Times New Roman"/>
          <w:sz w:val="28"/>
          <w:szCs w:val="28"/>
        </w:rPr>
        <w:t>В результате реализации подпрограммы будут созданы условия для поэтапного ускорения обновления устаревших основных фондов транспортного комплекса в селе Ванавара, в первую очередь парка автобусов, обеспечено улучшение его функционирования за счет координации и взаимодействия органов власти на всех уровнях и автотранспортных предприятий общего пользования в деле согласованного развития и четкого взаимодействия видов транспорта.</w:t>
      </w:r>
      <w:proofErr w:type="gramEnd"/>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2. Характеристика проблемы, анализ причин</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ее возникновения и необходимость ее решения</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на местном уровне программно-целевым методом</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Надежная и эффективная работа пассажирского транспорта общего пользования является одним из важнейших факторов социально-политической и экономической стабильности в селе.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 настоящее время в селе Ванавара действует 1 муниципальное предприятие в селе Ванавара, которые в соответствии с контрактами на </w:t>
      </w:r>
      <w:r w:rsidRPr="00A96197">
        <w:rPr>
          <w:rFonts w:ascii="Times New Roman" w:hAnsi="Times New Roman"/>
          <w:sz w:val="28"/>
          <w:szCs w:val="28"/>
        </w:rPr>
        <w:lastRenderedPageBreak/>
        <w:t>выполнение муниципального заказа обеспечивают перевозки пассажиров на 2 социально значимых автобусном маршруте общей протяженностью 19,3 км и 18,8 км.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Ежедневно пассажирским транспортом общего пользования села перевозится по социально значимому маршруту более 150 пассажиров.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Автобус являются муниципальной собственностью, автобусы (муниципальная собственность) переданы  муниципальному предприятию и используются для работы на автобусном маршруте по утвержденному органами исполнительной власти расписанию движения.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Несмотря на общую адаптацию транспорта к рыночным условиям, его состояние в настоящее время нельзя считать оптимальным, а уровень развития достаточным.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 устранение которых требует значительных объемов капиталовложений, совершенствования нормативно-правовой базы и усиления муниципальной поддержки.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К основным проблемам можно отнести: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несовершенство законодательной и нормативно-правовой базы, регулирующей вопросы развития и функционирования пассажирского транспорта;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недопустимо высокий уровень износа пассажирского парка транспортных средств, более 75 процентов которых эксплуатируются за пределами амортизационных сроков, что обусловливает большие затраты на ремонт и поддержание в приемлемом техническом состоянии;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эксплуатируемые в настоящее время пассажирские транспортные средства во многом не удовлетворяют современным требованиям, необходима их замена на более современные модификации, при этом необходимо учитывать и потребности малоподвижных групп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неполное возмещение из бюджета </w:t>
      </w:r>
      <w:proofErr w:type="gramStart"/>
      <w:r w:rsidRPr="00A96197">
        <w:rPr>
          <w:rFonts w:ascii="Times New Roman" w:hAnsi="Times New Roman"/>
          <w:sz w:val="28"/>
          <w:szCs w:val="28"/>
        </w:rPr>
        <w:t>предприятию-перевозчика</w:t>
      </w:r>
      <w:proofErr w:type="gramEnd"/>
      <w:r w:rsidRPr="00A96197">
        <w:rPr>
          <w:rFonts w:ascii="Times New Roman" w:hAnsi="Times New Roman"/>
          <w:sz w:val="28"/>
          <w:szCs w:val="28"/>
        </w:rPr>
        <w:t xml:space="preserve"> выпадающих доходов от оказания услуг пассажирам, пользующимся льготным проездом;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нерегулируемый рост цен на топливо, запасные части и агрегаты привел к значительному увеличению эксплуатационных затрат, росту себестоимости пассажирских перевозок и, соответственно, тарифов;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снижение в связи с вышеуказанными причинами уровня безопасности функционирования общественного транспорта в целом.</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С 2005 по 2026 год было приобретено всего лишь 3 автобуса. </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Пассажирские перевозки транспортом общего пользования, выполняемые с предоставлением льгот по проезду, всегда являлись убыточными, поскольку льготами на проезд в соответствии с действующим законодательством пользуются свыше 60 категорий пассажиров.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В связи с вышеуказанными причинами необходимо оказание муниципальной поддержки предприятию, выполняющим перевозки по </w:t>
      </w:r>
      <w:r w:rsidRPr="00A96197">
        <w:rPr>
          <w:rFonts w:ascii="Times New Roman" w:hAnsi="Times New Roman"/>
          <w:sz w:val="28"/>
          <w:szCs w:val="28"/>
        </w:rPr>
        <w:lastRenderedPageBreak/>
        <w:t>регулируемым тарифам с предоставлением льгот отдельным категориям граждан, на обновление подвижного состава за счет бюджетных средств.</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3. Цели и задачи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Основными целями подпрограммы являются повышение качества транспортных услуг и уровня транспортной доступности для населения, снижение эксплуатационных затрат автотранспортных предприятий.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Для достижения указанных целей необходимо решить задачи по оптимизации структуры парков транспортных средств и обновлению их состава за счет приобретения более эффективных и комфортабельных автобусов.</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4. Срок реализации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Срок реализации подпрограммы - 2014 - 2026 год.</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5. Состав программных мероприятий</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Мероприятия подпрограммы предусматривают приобретение новых автобусов эффективных моделей отечественного производства.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Приобретаемые за счет средств местного бюджета автобусы закрепляются в собственность муниципального образования с.Ванавара и передаются автотранспортным предприятиям, обеспечивающим пассажирские перевозки, на контрактной основе в рамках действующего гражданского законодательства.</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6. Механизм реализации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Общая координация хода реализации подпрограммы осуществляется муниципальным заказчиком - Администрацией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Текущее управление подпрограммой, оперативный </w:t>
      </w: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ходом ее реализации обеспечивается заказчиком – Администрацией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Исполнителями программных мероприятий является Администрация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 учетом ежегодно выделяемых средств на реализацию подпрограммы проводит закупку.</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7. Ресурсное обеспечение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ind w:left="1002" w:firstLine="0"/>
        <w:rPr>
          <w:rFonts w:ascii="Times New Roman" w:hAnsi="Times New Roman"/>
          <w:sz w:val="28"/>
          <w:szCs w:val="28"/>
        </w:rPr>
      </w:pPr>
      <w:r w:rsidRPr="00A96197">
        <w:rPr>
          <w:rFonts w:ascii="Times New Roman" w:hAnsi="Times New Roman"/>
          <w:sz w:val="28"/>
          <w:szCs w:val="28"/>
        </w:rPr>
        <w:lastRenderedPageBreak/>
        <w:t>Общий объем финансирования подпрограммы составляет:</w:t>
      </w:r>
    </w:p>
    <w:p w:rsidR="00F80308" w:rsidRPr="00A96197" w:rsidRDefault="00F80308" w:rsidP="00F80308">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49799,5 тыс. руб.</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Финансирование мероприятий за счет средств бюджета села Ванавара осуществляется при согласовании выделения ассигнований на такие мероприятия за счет средств соответствующих источников.</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8. Организация управления реализацией подпрограммы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 xml:space="preserve">и </w:t>
      </w:r>
      <w:proofErr w:type="gramStart"/>
      <w:r w:rsidRPr="00A96197">
        <w:rPr>
          <w:rFonts w:ascii="Times New Roman" w:hAnsi="Times New Roman"/>
          <w:sz w:val="28"/>
          <w:szCs w:val="28"/>
        </w:rPr>
        <w:t>контроль за</w:t>
      </w:r>
      <w:proofErr w:type="gramEnd"/>
      <w:r w:rsidRPr="00A96197">
        <w:rPr>
          <w:rFonts w:ascii="Times New Roman" w:hAnsi="Times New Roman"/>
          <w:sz w:val="28"/>
          <w:szCs w:val="28"/>
        </w:rPr>
        <w:t xml:space="preserve"> ходом ее реализации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Заказчик подпрограммы - Администрация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разрабатывает заявки и конкурсную документацию на проведение торгов (конкурсов) поставщиков подвижного состава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заключает договоры (контракты) с поставщиками;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контролирует своевременную комплектную поставку подвижного состава;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производит распределение и передачу подвижного состава пассажирским транспортным предприятиям общего пользования, выполняющим государственный заказ по перевозке пассажиров.</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 проводит торги (конкурсы) поставщиков на выполнение государственного заказа по перевозке пассажиров автомобильным транспортом по заявке и конкурсной документации, представленной Администрация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Подвижной состав передается автотранспортным предприятиям общего пользования в зависимости от их организационно-правовой формы следующим образом:</w:t>
      </w:r>
    </w:p>
    <w:p w:rsidR="00F80308" w:rsidRPr="00A96197" w:rsidRDefault="00F80308" w:rsidP="00F80308">
      <w:pPr>
        <w:autoSpaceDE w:val="0"/>
        <w:autoSpaceDN w:val="0"/>
        <w:adjustRightInd w:val="0"/>
        <w:ind w:firstLine="0"/>
        <w:rPr>
          <w:rFonts w:ascii="Times New Roman" w:hAnsi="Times New Roman"/>
          <w:sz w:val="28"/>
          <w:szCs w:val="28"/>
        </w:rPr>
      </w:pPr>
      <w:r w:rsidRPr="00A96197">
        <w:rPr>
          <w:rFonts w:ascii="Times New Roman" w:hAnsi="Times New Roman"/>
          <w:sz w:val="28"/>
          <w:szCs w:val="28"/>
        </w:rPr>
        <w:t>предприятиям - в безвозмездное пользование для исполнения муниципального заказа.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Администрация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ежеквартально не позднее 15-го числа месяца, следующего за </w:t>
      </w:r>
      <w:proofErr w:type="gramStart"/>
      <w:r w:rsidRPr="00A96197">
        <w:rPr>
          <w:rFonts w:ascii="Times New Roman" w:hAnsi="Times New Roman"/>
          <w:sz w:val="28"/>
          <w:szCs w:val="28"/>
        </w:rPr>
        <w:t>отчетным</w:t>
      </w:r>
      <w:proofErr w:type="gramEnd"/>
      <w:r w:rsidRPr="00A96197">
        <w:rPr>
          <w:rFonts w:ascii="Times New Roman" w:hAnsi="Times New Roman"/>
          <w:sz w:val="28"/>
          <w:szCs w:val="28"/>
        </w:rPr>
        <w:t>, подробную информацию об использовании средств, выделенных на реализацию подпрограммы, справочную и аналитическую информацию о ходе реализации подпрограммы.</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9. Последствия реализации подпрограммы,</w:t>
      </w:r>
    </w:p>
    <w:p w:rsidR="00F80308" w:rsidRPr="00A96197" w:rsidRDefault="00F80308" w:rsidP="00F80308">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оценка внешних условий и рисков ее реализации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Одной из главных особенностей подпрограммы является социальная направленность ее мероприятий, осуществление которых призвано улучшить </w:t>
      </w:r>
      <w:r w:rsidRPr="00A96197">
        <w:rPr>
          <w:rFonts w:ascii="Times New Roman" w:hAnsi="Times New Roman"/>
          <w:sz w:val="28"/>
          <w:szCs w:val="28"/>
        </w:rPr>
        <w:lastRenderedPageBreak/>
        <w:t>или не допустить ухудшения качества услуг, гарантированное обеспечение государством хотя бы минимального уровня транспортного обслуживания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подпрограммы позволит оказать положительное воздействие на экологию и здоровье населения.</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Новые автобусы будут менее шумными, максимальный уровень шума по нормативу (на расстоянии </w:t>
      </w:r>
      <w:smartTag w:uri="urn:schemas-microsoft-com:office:smarttags" w:element="metricconverter">
        <w:smartTagPr>
          <w:attr w:name="ProductID" w:val="15 м"/>
        </w:smartTagPr>
        <w:r w:rsidRPr="00A96197">
          <w:rPr>
            <w:rFonts w:ascii="Times New Roman" w:hAnsi="Times New Roman"/>
            <w:sz w:val="28"/>
            <w:szCs w:val="28"/>
          </w:rPr>
          <w:t>15 м</w:t>
        </w:r>
      </w:smartTag>
      <w:r w:rsidRPr="00A96197">
        <w:rPr>
          <w:rFonts w:ascii="Times New Roman" w:hAnsi="Times New Roman"/>
          <w:sz w:val="28"/>
          <w:szCs w:val="28"/>
        </w:rPr>
        <w:t xml:space="preserve"> от автобуса) не превышает 86 дБ, что особенно важно для жителей села.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подпрограммы позволит обеспечить к 2026 году обновление парка автобусов предприятий транспорта общего пользования до 1 единиц.</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Изменение эффективности реализации подпрограммы по годам указано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83"/>
        <w:gridCol w:w="583"/>
        <w:gridCol w:w="583"/>
        <w:gridCol w:w="583"/>
        <w:gridCol w:w="582"/>
        <w:gridCol w:w="582"/>
        <w:gridCol w:w="582"/>
        <w:gridCol w:w="582"/>
        <w:gridCol w:w="582"/>
        <w:gridCol w:w="582"/>
        <w:gridCol w:w="582"/>
        <w:gridCol w:w="582"/>
        <w:gridCol w:w="582"/>
        <w:gridCol w:w="582"/>
      </w:tblGrid>
      <w:tr w:rsidR="00A96197" w:rsidRPr="00A96197" w:rsidTr="00A96197">
        <w:tc>
          <w:tcPr>
            <w:tcW w:w="1462" w:type="dxa"/>
            <w:vMerge w:val="restart"/>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Показатель эффективности подпрограммы</w:t>
            </w:r>
          </w:p>
        </w:tc>
        <w:tc>
          <w:tcPr>
            <w:tcW w:w="8108" w:type="dxa"/>
            <w:gridSpan w:val="14"/>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Годы реализации подпрограммы</w:t>
            </w:r>
          </w:p>
        </w:tc>
      </w:tr>
      <w:tr w:rsidR="00A96197" w:rsidRPr="00A96197" w:rsidTr="00A96197">
        <w:tc>
          <w:tcPr>
            <w:tcW w:w="1462" w:type="dxa"/>
            <w:vMerge/>
          </w:tcPr>
          <w:p w:rsidR="00F80308" w:rsidRPr="00A96197" w:rsidRDefault="00F80308" w:rsidP="00A96197">
            <w:pPr>
              <w:autoSpaceDE w:val="0"/>
              <w:autoSpaceDN w:val="0"/>
              <w:adjustRightInd w:val="0"/>
              <w:ind w:firstLine="0"/>
              <w:jc w:val="center"/>
              <w:rPr>
                <w:rFonts w:ascii="Times New Roman" w:hAnsi="Times New Roman"/>
                <w:sz w:val="28"/>
                <w:szCs w:val="28"/>
              </w:rPr>
            </w:pP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2014 -2025</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2014</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2015</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2016</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2017</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2018</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2019</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2021</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2022</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2023</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2024</w:t>
            </w:r>
          </w:p>
        </w:tc>
        <w:tc>
          <w:tcPr>
            <w:tcW w:w="57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2025</w:t>
            </w:r>
          </w:p>
        </w:tc>
        <w:tc>
          <w:tcPr>
            <w:tcW w:w="380"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2026</w:t>
            </w:r>
          </w:p>
        </w:tc>
      </w:tr>
      <w:tr w:rsidR="00A96197" w:rsidRPr="00A96197" w:rsidTr="00A96197">
        <w:tc>
          <w:tcPr>
            <w:tcW w:w="1462"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Приобретение автобусов (единиц)</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9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576"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c>
          <w:tcPr>
            <w:tcW w:w="380" w:type="dxa"/>
          </w:tcPr>
          <w:p w:rsidR="00F80308" w:rsidRPr="00A96197" w:rsidRDefault="00F80308" w:rsidP="00A96197">
            <w:pPr>
              <w:autoSpaceDE w:val="0"/>
              <w:autoSpaceDN w:val="0"/>
              <w:adjustRightInd w:val="0"/>
              <w:ind w:firstLine="0"/>
              <w:jc w:val="center"/>
              <w:rPr>
                <w:rFonts w:ascii="Times New Roman" w:hAnsi="Times New Roman"/>
                <w:sz w:val="28"/>
                <w:szCs w:val="28"/>
              </w:rPr>
            </w:pPr>
            <w:r w:rsidRPr="00A96197">
              <w:rPr>
                <w:rFonts w:ascii="Times New Roman" w:hAnsi="Times New Roman"/>
                <w:sz w:val="28"/>
                <w:szCs w:val="28"/>
              </w:rPr>
              <w:t>0</w:t>
            </w:r>
          </w:p>
        </w:tc>
      </w:tr>
    </w:tbl>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Реализация комплекса мероприятий подпрограммы сопряжена со следующими рисками:</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 xml:space="preserve">а) финансовый риск </w:t>
      </w:r>
      <w:proofErr w:type="gramStart"/>
      <w:r w:rsidRPr="00A96197">
        <w:rPr>
          <w:rFonts w:ascii="Times New Roman" w:hAnsi="Times New Roman"/>
          <w:sz w:val="28"/>
          <w:szCs w:val="28"/>
        </w:rPr>
        <w:t>связан</w:t>
      </w:r>
      <w:proofErr w:type="gramEnd"/>
      <w:r w:rsidRPr="00A96197">
        <w:rPr>
          <w:rFonts w:ascii="Times New Roman" w:hAnsi="Times New Roman"/>
          <w:sz w:val="28"/>
          <w:szCs w:val="28"/>
        </w:rPr>
        <w:t xml:space="preserve"> прежде всего с сокращением финансирования подпрограммы, которое влечет за собой невыполнение программных мероприятий;</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б) операционные риски, связанные с возможным изменением нормативной правовой базы в части организации работы и финансированием общественного транспорта;</w:t>
      </w: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в) техногенные и экологические риски. Любая техногенная или экологическая катастрофа, вероятность которых исключать никогда нельзя, потребуют серьезных дополнительных капиталовложений и приведут к отвлечению средств, направляемых на обновление подвижного состава.</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autoSpaceDE w:val="0"/>
        <w:autoSpaceDN w:val="0"/>
        <w:adjustRightInd w:val="0"/>
        <w:ind w:firstLine="0"/>
        <w:jc w:val="center"/>
        <w:outlineLvl w:val="2"/>
        <w:rPr>
          <w:rFonts w:ascii="Times New Roman" w:hAnsi="Times New Roman"/>
          <w:sz w:val="28"/>
          <w:szCs w:val="28"/>
        </w:rPr>
      </w:pPr>
      <w:r w:rsidRPr="00A96197">
        <w:rPr>
          <w:rFonts w:ascii="Times New Roman" w:hAnsi="Times New Roman"/>
          <w:sz w:val="28"/>
          <w:szCs w:val="28"/>
        </w:rPr>
        <w:t>10. Оценка эффективности</w:t>
      </w: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708"/>
        <w:rPr>
          <w:rFonts w:ascii="Times New Roman" w:hAnsi="Times New Roman"/>
          <w:sz w:val="28"/>
          <w:szCs w:val="28"/>
        </w:rPr>
      </w:pPr>
      <w:r w:rsidRPr="00A96197">
        <w:rPr>
          <w:rFonts w:ascii="Times New Roman" w:hAnsi="Times New Roman"/>
          <w:sz w:val="28"/>
          <w:szCs w:val="28"/>
        </w:rPr>
        <w:t>Оценка эффективности и результативности подпрограммы производится заказчиком - Администрацией с.Ванавара Эвенкийского муниципального района Красноярского края.</w:t>
      </w:r>
    </w:p>
    <w:p w:rsidR="00F80308" w:rsidRPr="00A96197" w:rsidRDefault="00F80308" w:rsidP="00F80308">
      <w:pPr>
        <w:autoSpaceDE w:val="0"/>
        <w:autoSpaceDN w:val="0"/>
        <w:adjustRightInd w:val="0"/>
        <w:ind w:firstLine="0"/>
        <w:rPr>
          <w:rFonts w:ascii="Times New Roman" w:hAnsi="Times New Roman"/>
          <w:sz w:val="28"/>
          <w:szCs w:val="28"/>
        </w:rPr>
        <w:sectPr w:rsidR="00F80308" w:rsidRPr="00A96197" w:rsidSect="00524E1A">
          <w:type w:val="continuous"/>
          <w:pgSz w:w="11905" w:h="16838" w:code="9"/>
          <w:pgMar w:top="1134" w:right="850" w:bottom="1134" w:left="1701" w:header="720" w:footer="720" w:gutter="0"/>
          <w:cols w:space="720"/>
        </w:sectPr>
      </w:pPr>
    </w:p>
    <w:p w:rsidR="00F80308" w:rsidRPr="00A96197" w:rsidRDefault="00F80308" w:rsidP="00F80308">
      <w:pPr>
        <w:autoSpaceDE w:val="0"/>
        <w:autoSpaceDN w:val="0"/>
        <w:adjustRightInd w:val="0"/>
        <w:ind w:firstLine="0"/>
        <w:rPr>
          <w:rFonts w:ascii="Times New Roman" w:hAnsi="Times New Roman"/>
          <w:sz w:val="28"/>
          <w:szCs w:val="28"/>
        </w:rPr>
      </w:pPr>
    </w:p>
    <w:p w:rsidR="00F80308" w:rsidRPr="00A96197" w:rsidRDefault="00F80308" w:rsidP="00F80308">
      <w:pPr>
        <w:autoSpaceDE w:val="0"/>
        <w:autoSpaceDN w:val="0"/>
        <w:adjustRightInd w:val="0"/>
        <w:ind w:firstLine="0"/>
        <w:jc w:val="right"/>
        <w:outlineLvl w:val="2"/>
        <w:rPr>
          <w:rFonts w:ascii="Times New Roman" w:hAnsi="Times New Roman"/>
          <w:sz w:val="28"/>
          <w:szCs w:val="28"/>
        </w:rPr>
      </w:pPr>
      <w:r w:rsidRPr="00A96197">
        <w:rPr>
          <w:rFonts w:ascii="Times New Roman" w:hAnsi="Times New Roman"/>
          <w:sz w:val="28"/>
          <w:szCs w:val="28"/>
        </w:rPr>
        <w:t>Приложение</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к подпрограмме</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"Развитие пассажирского транспорта</w:t>
      </w:r>
    </w:p>
    <w:p w:rsidR="00F80308" w:rsidRPr="00A96197" w:rsidRDefault="00F80308" w:rsidP="00F80308">
      <w:pPr>
        <w:autoSpaceDE w:val="0"/>
        <w:autoSpaceDN w:val="0"/>
        <w:adjustRightInd w:val="0"/>
        <w:ind w:firstLine="0"/>
        <w:jc w:val="right"/>
        <w:rPr>
          <w:rFonts w:ascii="Times New Roman" w:hAnsi="Times New Roman"/>
          <w:sz w:val="28"/>
          <w:szCs w:val="28"/>
        </w:rPr>
      </w:pPr>
      <w:r w:rsidRPr="00A96197">
        <w:rPr>
          <w:rFonts w:ascii="Times New Roman" w:hAnsi="Times New Roman"/>
          <w:sz w:val="28"/>
          <w:szCs w:val="28"/>
        </w:rPr>
        <w:t xml:space="preserve">общего пользования" </w:t>
      </w:r>
    </w:p>
    <w:p w:rsidR="00F80308" w:rsidRPr="00A96197" w:rsidRDefault="00F80308" w:rsidP="00F80308">
      <w:pPr>
        <w:autoSpaceDE w:val="0"/>
        <w:autoSpaceDN w:val="0"/>
        <w:adjustRightInd w:val="0"/>
        <w:ind w:firstLine="0"/>
        <w:jc w:val="center"/>
        <w:rPr>
          <w:rFonts w:ascii="Times New Roman" w:hAnsi="Times New Roman"/>
          <w:sz w:val="28"/>
          <w:szCs w:val="28"/>
        </w:rPr>
      </w:pPr>
    </w:p>
    <w:p w:rsidR="00F80308" w:rsidRPr="00A96197" w:rsidRDefault="00F80308" w:rsidP="00F80308">
      <w:pPr>
        <w:pStyle w:val="ConsPlusTitle"/>
        <w:widowControl/>
        <w:jc w:val="center"/>
        <w:rPr>
          <w:b w:val="0"/>
          <w:sz w:val="28"/>
          <w:szCs w:val="28"/>
        </w:rPr>
      </w:pPr>
      <w:r w:rsidRPr="00A96197">
        <w:rPr>
          <w:b w:val="0"/>
          <w:sz w:val="28"/>
          <w:szCs w:val="28"/>
        </w:rPr>
        <w:t>ПЕРЕЧЕНЬ</w:t>
      </w:r>
    </w:p>
    <w:p w:rsidR="00F80308" w:rsidRPr="00A96197" w:rsidRDefault="00F80308" w:rsidP="00F80308">
      <w:pPr>
        <w:pStyle w:val="ConsPlusTitle"/>
        <w:widowControl/>
        <w:jc w:val="center"/>
        <w:rPr>
          <w:b w:val="0"/>
          <w:sz w:val="28"/>
          <w:szCs w:val="28"/>
        </w:rPr>
      </w:pPr>
      <w:r w:rsidRPr="00A96197">
        <w:rPr>
          <w:b w:val="0"/>
          <w:sz w:val="28"/>
          <w:szCs w:val="28"/>
        </w:rPr>
        <w:t>мероприятий по реализации подпрограммы</w:t>
      </w:r>
    </w:p>
    <w:p w:rsidR="00F80308" w:rsidRPr="00A96197" w:rsidRDefault="00F80308" w:rsidP="00F80308">
      <w:pPr>
        <w:pStyle w:val="ConsPlusTitle"/>
        <w:widowControl/>
        <w:jc w:val="center"/>
        <w:rPr>
          <w:b w:val="0"/>
          <w:sz w:val="28"/>
          <w:szCs w:val="28"/>
        </w:rPr>
      </w:pPr>
      <w:r w:rsidRPr="00A96197">
        <w:rPr>
          <w:b w:val="0"/>
          <w:sz w:val="28"/>
          <w:szCs w:val="28"/>
        </w:rPr>
        <w:t>"Развитие пассажирского транспорта общего пользования"</w:t>
      </w:r>
    </w:p>
    <w:p w:rsidR="00F80308" w:rsidRPr="00A96197" w:rsidRDefault="00F80308" w:rsidP="00F80308">
      <w:pPr>
        <w:pStyle w:val="ConsPlusNonformat"/>
        <w:widowControl/>
        <w:jc w:val="both"/>
        <w:rPr>
          <w:rFonts w:ascii="Times New Roman" w:hAnsi="Times New Roman" w:cs="Times New Roman"/>
          <w:sz w:val="28"/>
          <w:szCs w:val="28"/>
        </w:rPr>
      </w:pPr>
    </w:p>
    <w:tbl>
      <w:tblPr>
        <w:tblW w:w="16063"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51"/>
        <w:gridCol w:w="850"/>
        <w:gridCol w:w="143"/>
        <w:gridCol w:w="566"/>
        <w:gridCol w:w="284"/>
        <w:gridCol w:w="425"/>
        <w:gridCol w:w="708"/>
        <w:gridCol w:w="709"/>
        <w:gridCol w:w="709"/>
        <w:gridCol w:w="709"/>
        <w:gridCol w:w="708"/>
        <w:gridCol w:w="709"/>
        <w:gridCol w:w="709"/>
        <w:gridCol w:w="709"/>
        <w:gridCol w:w="708"/>
        <w:gridCol w:w="709"/>
        <w:gridCol w:w="709"/>
        <w:gridCol w:w="1134"/>
        <w:gridCol w:w="1276"/>
        <w:gridCol w:w="1320"/>
      </w:tblGrid>
      <w:tr w:rsidR="00A96197" w:rsidRPr="00A96197" w:rsidTr="00A96197">
        <w:trPr>
          <w:trHeight w:val="223"/>
        </w:trPr>
        <w:tc>
          <w:tcPr>
            <w:tcW w:w="1418" w:type="dxa"/>
            <w:vMerge w:val="restart"/>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Наименование мероприятия подпрограммы</w:t>
            </w:r>
          </w:p>
        </w:tc>
        <w:tc>
          <w:tcPr>
            <w:tcW w:w="851" w:type="dxa"/>
            <w:vMerge w:val="restart"/>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Срок реализации</w:t>
            </w:r>
          </w:p>
        </w:tc>
        <w:tc>
          <w:tcPr>
            <w:tcW w:w="993" w:type="dxa"/>
            <w:gridSpan w:val="2"/>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9071" w:type="dxa"/>
            <w:gridSpan w:val="14"/>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 xml:space="preserve">Объем финансирования, </w:t>
            </w:r>
            <w:proofErr w:type="spellStart"/>
            <w:r w:rsidRPr="00DE788D">
              <w:rPr>
                <w:rFonts w:ascii="Times New Roman" w:hAnsi="Times New Roman"/>
                <w:sz w:val="22"/>
                <w:szCs w:val="22"/>
              </w:rPr>
              <w:t>тыс</w:t>
            </w:r>
            <w:proofErr w:type="gramStart"/>
            <w:r w:rsidRPr="00DE788D">
              <w:rPr>
                <w:rFonts w:ascii="Times New Roman" w:hAnsi="Times New Roman"/>
                <w:sz w:val="22"/>
                <w:szCs w:val="22"/>
              </w:rPr>
              <w:t>.р</w:t>
            </w:r>
            <w:proofErr w:type="gramEnd"/>
            <w:r w:rsidRPr="00DE788D">
              <w:rPr>
                <w:rFonts w:ascii="Times New Roman" w:hAnsi="Times New Roman"/>
                <w:sz w:val="22"/>
                <w:szCs w:val="22"/>
              </w:rPr>
              <w:t>уб</w:t>
            </w:r>
            <w:proofErr w:type="spellEnd"/>
          </w:p>
        </w:tc>
        <w:tc>
          <w:tcPr>
            <w:tcW w:w="1134" w:type="dxa"/>
            <w:vMerge w:val="restart"/>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Источник финансирования</w:t>
            </w:r>
          </w:p>
        </w:tc>
        <w:tc>
          <w:tcPr>
            <w:tcW w:w="1276" w:type="dxa"/>
            <w:vMerge w:val="restart"/>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Ответственный исполнитель</w:t>
            </w:r>
          </w:p>
        </w:tc>
        <w:tc>
          <w:tcPr>
            <w:tcW w:w="1320" w:type="dxa"/>
            <w:vMerge w:val="restart"/>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Ожидаемые результаты исполнения подпрограммы</w:t>
            </w:r>
          </w:p>
        </w:tc>
      </w:tr>
      <w:tr w:rsidR="00A96197" w:rsidRPr="00A96197" w:rsidTr="00A96197">
        <w:trPr>
          <w:trHeight w:val="143"/>
        </w:trPr>
        <w:tc>
          <w:tcPr>
            <w:tcW w:w="1418"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51"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50" w:type="dxa"/>
            <w:vMerge w:val="restart"/>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всего</w:t>
            </w:r>
          </w:p>
        </w:tc>
        <w:tc>
          <w:tcPr>
            <w:tcW w:w="993" w:type="dxa"/>
            <w:gridSpan w:val="3"/>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221" w:type="dxa"/>
            <w:gridSpan w:val="1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В том числе по годам</w:t>
            </w:r>
          </w:p>
        </w:tc>
        <w:tc>
          <w:tcPr>
            <w:tcW w:w="1134"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276"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320"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r>
      <w:tr w:rsidR="00A96197" w:rsidRPr="00A96197" w:rsidTr="00A96197">
        <w:trPr>
          <w:trHeight w:val="143"/>
        </w:trPr>
        <w:tc>
          <w:tcPr>
            <w:tcW w:w="1418"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51"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50"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709" w:type="dxa"/>
            <w:gridSpan w:val="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2014</w:t>
            </w:r>
          </w:p>
        </w:tc>
        <w:tc>
          <w:tcPr>
            <w:tcW w:w="709" w:type="dxa"/>
            <w:gridSpan w:val="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2015</w:t>
            </w:r>
          </w:p>
        </w:tc>
        <w:tc>
          <w:tcPr>
            <w:tcW w:w="708" w:type="dxa"/>
            <w:tcBorders>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2016</w:t>
            </w:r>
          </w:p>
        </w:tc>
        <w:tc>
          <w:tcPr>
            <w:tcW w:w="709" w:type="dxa"/>
            <w:tcBorders>
              <w:lef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2017</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2018</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2019</w:t>
            </w:r>
          </w:p>
        </w:tc>
        <w:tc>
          <w:tcPr>
            <w:tcW w:w="70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2021</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2022</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2023</w:t>
            </w:r>
          </w:p>
        </w:tc>
        <w:tc>
          <w:tcPr>
            <w:tcW w:w="70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2024</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2025</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2026</w:t>
            </w:r>
          </w:p>
        </w:tc>
        <w:tc>
          <w:tcPr>
            <w:tcW w:w="1134"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276"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320" w:type="dxa"/>
            <w:vMerge/>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r>
      <w:tr w:rsidR="00A96197" w:rsidRPr="00A96197" w:rsidTr="00A96197">
        <w:trPr>
          <w:trHeight w:val="906"/>
        </w:trPr>
        <w:tc>
          <w:tcPr>
            <w:tcW w:w="141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Содержание автобуса</w:t>
            </w:r>
          </w:p>
        </w:tc>
        <w:tc>
          <w:tcPr>
            <w:tcW w:w="851"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2014-2026</w:t>
            </w:r>
          </w:p>
        </w:tc>
        <w:tc>
          <w:tcPr>
            <w:tcW w:w="850"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49799,5</w:t>
            </w:r>
          </w:p>
        </w:tc>
        <w:tc>
          <w:tcPr>
            <w:tcW w:w="709" w:type="dxa"/>
            <w:gridSpan w:val="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2700,9</w:t>
            </w:r>
          </w:p>
        </w:tc>
        <w:tc>
          <w:tcPr>
            <w:tcW w:w="709" w:type="dxa"/>
            <w:gridSpan w:val="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3424,8</w:t>
            </w:r>
          </w:p>
        </w:tc>
        <w:tc>
          <w:tcPr>
            <w:tcW w:w="708" w:type="dxa"/>
            <w:tcBorders>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4570,7</w:t>
            </w:r>
          </w:p>
        </w:tc>
        <w:tc>
          <w:tcPr>
            <w:tcW w:w="709" w:type="dxa"/>
            <w:tcBorders>
              <w:lef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3915,2</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2873,5</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4403,8</w:t>
            </w:r>
          </w:p>
        </w:tc>
        <w:tc>
          <w:tcPr>
            <w:tcW w:w="708"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4341,4</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4284,4</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3434,6</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4062,2</w:t>
            </w:r>
          </w:p>
        </w:tc>
        <w:tc>
          <w:tcPr>
            <w:tcW w:w="70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3929,2</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3929,2</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3929,2</w:t>
            </w:r>
          </w:p>
        </w:tc>
        <w:tc>
          <w:tcPr>
            <w:tcW w:w="1134"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Местный бюджет</w:t>
            </w:r>
          </w:p>
        </w:tc>
        <w:tc>
          <w:tcPr>
            <w:tcW w:w="1276"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Администрация с.Ванавара</w:t>
            </w:r>
          </w:p>
        </w:tc>
        <w:tc>
          <w:tcPr>
            <w:tcW w:w="1320"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Улучшение качества обслуживания</w:t>
            </w:r>
          </w:p>
        </w:tc>
      </w:tr>
      <w:tr w:rsidR="00A96197" w:rsidRPr="00A96197" w:rsidTr="00A96197">
        <w:trPr>
          <w:trHeight w:val="668"/>
        </w:trPr>
        <w:tc>
          <w:tcPr>
            <w:tcW w:w="141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Приобретение автобуса</w:t>
            </w:r>
          </w:p>
        </w:tc>
        <w:tc>
          <w:tcPr>
            <w:tcW w:w="851"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2014-2026</w:t>
            </w:r>
          </w:p>
        </w:tc>
        <w:tc>
          <w:tcPr>
            <w:tcW w:w="850"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gridSpan w:val="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gridSpan w:val="2"/>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8" w:type="dxa"/>
            <w:tcBorders>
              <w:righ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tcBorders>
              <w:left w:val="single" w:sz="4" w:space="0" w:color="auto"/>
            </w:tcBorders>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0</w:t>
            </w:r>
          </w:p>
        </w:tc>
        <w:tc>
          <w:tcPr>
            <w:tcW w:w="1134"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Местный бюджет</w:t>
            </w:r>
          </w:p>
        </w:tc>
        <w:tc>
          <w:tcPr>
            <w:tcW w:w="1276"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Администрация с.Ванавара</w:t>
            </w:r>
          </w:p>
        </w:tc>
        <w:tc>
          <w:tcPr>
            <w:tcW w:w="1320"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Приобретение автобуса</w:t>
            </w:r>
          </w:p>
        </w:tc>
      </w:tr>
      <w:tr w:rsidR="00A96197" w:rsidRPr="00A96197" w:rsidTr="00A96197">
        <w:trPr>
          <w:trHeight w:val="391"/>
        </w:trPr>
        <w:tc>
          <w:tcPr>
            <w:tcW w:w="141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Итого</w:t>
            </w:r>
          </w:p>
        </w:tc>
        <w:tc>
          <w:tcPr>
            <w:tcW w:w="851"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850"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49799,5</w:t>
            </w:r>
          </w:p>
        </w:tc>
        <w:tc>
          <w:tcPr>
            <w:tcW w:w="709" w:type="dxa"/>
            <w:gridSpan w:val="2"/>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2700,9</w:t>
            </w:r>
          </w:p>
        </w:tc>
        <w:tc>
          <w:tcPr>
            <w:tcW w:w="709" w:type="dxa"/>
            <w:gridSpan w:val="2"/>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3424,8</w:t>
            </w:r>
          </w:p>
        </w:tc>
        <w:tc>
          <w:tcPr>
            <w:tcW w:w="708" w:type="dxa"/>
            <w:tcBorders>
              <w:right w:val="single" w:sz="4" w:space="0" w:color="auto"/>
            </w:tcBorders>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4570,7</w:t>
            </w:r>
          </w:p>
        </w:tc>
        <w:tc>
          <w:tcPr>
            <w:tcW w:w="709" w:type="dxa"/>
            <w:tcBorders>
              <w:left w:val="single" w:sz="4" w:space="0" w:color="auto"/>
            </w:tcBorders>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3915,2</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2873,5</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4403,8</w:t>
            </w:r>
          </w:p>
        </w:tc>
        <w:tc>
          <w:tcPr>
            <w:tcW w:w="708"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4341,4</w:t>
            </w:r>
          </w:p>
        </w:tc>
        <w:tc>
          <w:tcPr>
            <w:tcW w:w="709" w:type="dxa"/>
            <w:vAlign w:val="center"/>
          </w:tcPr>
          <w:p w:rsidR="00F80308" w:rsidRPr="00DE788D" w:rsidRDefault="00F80308" w:rsidP="00A96197">
            <w:pPr>
              <w:ind w:firstLine="0"/>
              <w:jc w:val="center"/>
              <w:rPr>
                <w:rFonts w:ascii="Times New Roman" w:hAnsi="Times New Roman"/>
                <w:sz w:val="22"/>
                <w:szCs w:val="22"/>
              </w:rPr>
            </w:pPr>
            <w:r w:rsidRPr="00DE788D">
              <w:rPr>
                <w:rFonts w:ascii="Times New Roman" w:hAnsi="Times New Roman"/>
                <w:sz w:val="22"/>
                <w:szCs w:val="22"/>
              </w:rPr>
              <w:t>4284,8</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3434,6</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4062,2</w:t>
            </w:r>
          </w:p>
        </w:tc>
        <w:tc>
          <w:tcPr>
            <w:tcW w:w="708"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3929,2</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3929,2</w:t>
            </w:r>
          </w:p>
        </w:tc>
        <w:tc>
          <w:tcPr>
            <w:tcW w:w="709"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r w:rsidRPr="00DE788D">
              <w:rPr>
                <w:rFonts w:ascii="Times New Roman" w:hAnsi="Times New Roman"/>
                <w:sz w:val="22"/>
                <w:szCs w:val="22"/>
              </w:rPr>
              <w:t>3929,2</w:t>
            </w:r>
          </w:p>
        </w:tc>
        <w:tc>
          <w:tcPr>
            <w:tcW w:w="1134"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276"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c>
          <w:tcPr>
            <w:tcW w:w="1320" w:type="dxa"/>
            <w:vAlign w:val="center"/>
          </w:tcPr>
          <w:p w:rsidR="00F80308" w:rsidRPr="00DE788D" w:rsidRDefault="00F80308" w:rsidP="00A96197">
            <w:pPr>
              <w:autoSpaceDE w:val="0"/>
              <w:autoSpaceDN w:val="0"/>
              <w:adjustRightInd w:val="0"/>
              <w:ind w:firstLine="0"/>
              <w:jc w:val="center"/>
              <w:rPr>
                <w:rFonts w:ascii="Times New Roman" w:hAnsi="Times New Roman"/>
                <w:sz w:val="22"/>
                <w:szCs w:val="22"/>
              </w:rPr>
            </w:pPr>
          </w:p>
        </w:tc>
      </w:tr>
    </w:tbl>
    <w:p w:rsidR="00F80308" w:rsidRPr="00A96197" w:rsidRDefault="00F80308" w:rsidP="00F80308">
      <w:pPr>
        <w:pStyle w:val="ConsPlusNonformat"/>
        <w:widowControl/>
        <w:rPr>
          <w:rFonts w:ascii="Times New Roman" w:hAnsi="Times New Roman" w:cs="Times New Roman"/>
          <w:sz w:val="28"/>
          <w:szCs w:val="28"/>
        </w:rPr>
      </w:pPr>
    </w:p>
    <w:p w:rsidR="00F80308" w:rsidRPr="00A96197" w:rsidRDefault="00F80308" w:rsidP="00524E1A">
      <w:pPr>
        <w:pStyle w:val="ConsPlusTitle"/>
        <w:widowControl/>
        <w:jc w:val="center"/>
        <w:rPr>
          <w:b w:val="0"/>
          <w:strike/>
          <w:sz w:val="28"/>
          <w:szCs w:val="28"/>
        </w:rPr>
      </w:pPr>
    </w:p>
    <w:sectPr w:rsidR="00F80308" w:rsidRPr="00A96197" w:rsidSect="00A96197">
      <w:type w:val="continuous"/>
      <w:pgSz w:w="16838" w:h="11905" w:orient="landscape" w:code="9"/>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709"/>
    <w:multiLevelType w:val="hybridMultilevel"/>
    <w:tmpl w:val="4DDEAF8C"/>
    <w:lvl w:ilvl="0" w:tplc="FEE2DB5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770BAD"/>
    <w:multiLevelType w:val="multilevel"/>
    <w:tmpl w:val="5546D6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235453"/>
    <w:multiLevelType w:val="hybridMultilevel"/>
    <w:tmpl w:val="20688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37D1D"/>
    <w:multiLevelType w:val="hybridMultilevel"/>
    <w:tmpl w:val="F470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A348A"/>
    <w:multiLevelType w:val="multilevel"/>
    <w:tmpl w:val="B1AE0B74"/>
    <w:lvl w:ilvl="0">
      <w:start w:val="1"/>
      <w:numFmt w:val="decimal"/>
      <w:lvlText w:val="%1"/>
      <w:lvlJc w:val="left"/>
      <w:pPr>
        <w:ind w:left="375" w:hanging="375"/>
      </w:pPr>
      <w:rPr>
        <w:rFonts w:hint="default"/>
      </w:rPr>
    </w:lvl>
    <w:lvl w:ilvl="1">
      <w:start w:val="1"/>
      <w:numFmt w:val="decimal"/>
      <w:lvlText w:val="%1.%2"/>
      <w:lvlJc w:val="left"/>
      <w:pPr>
        <w:ind w:left="1377" w:hanging="375"/>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814" w:hanging="1800"/>
      </w:pPr>
      <w:rPr>
        <w:rFonts w:hint="default"/>
      </w:rPr>
    </w:lvl>
    <w:lvl w:ilvl="8">
      <w:start w:val="1"/>
      <w:numFmt w:val="decimal"/>
      <w:lvlText w:val="%1.%2.%3.%4.%5.%6.%7.%8.%9"/>
      <w:lvlJc w:val="left"/>
      <w:pPr>
        <w:ind w:left="10176" w:hanging="21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27"/>
    <w:rsid w:val="00003562"/>
    <w:rsid w:val="000139A9"/>
    <w:rsid w:val="0002570D"/>
    <w:rsid w:val="00025C72"/>
    <w:rsid w:val="000676BC"/>
    <w:rsid w:val="000A7043"/>
    <w:rsid w:val="000F27C7"/>
    <w:rsid w:val="000F3F53"/>
    <w:rsid w:val="00101D50"/>
    <w:rsid w:val="001525E0"/>
    <w:rsid w:val="001629A3"/>
    <w:rsid w:val="001D0529"/>
    <w:rsid w:val="001D486A"/>
    <w:rsid w:val="001E034B"/>
    <w:rsid w:val="001F063C"/>
    <w:rsid w:val="00203277"/>
    <w:rsid w:val="00207CD4"/>
    <w:rsid w:val="00220092"/>
    <w:rsid w:val="00235388"/>
    <w:rsid w:val="00241CA6"/>
    <w:rsid w:val="00250A5B"/>
    <w:rsid w:val="0025316B"/>
    <w:rsid w:val="002636DA"/>
    <w:rsid w:val="002809EC"/>
    <w:rsid w:val="002D4AEF"/>
    <w:rsid w:val="002D59BA"/>
    <w:rsid w:val="002E6A25"/>
    <w:rsid w:val="002F2F8E"/>
    <w:rsid w:val="002F6370"/>
    <w:rsid w:val="00340D12"/>
    <w:rsid w:val="00344E0E"/>
    <w:rsid w:val="00377815"/>
    <w:rsid w:val="00392533"/>
    <w:rsid w:val="00393C54"/>
    <w:rsid w:val="003A0923"/>
    <w:rsid w:val="00401D2E"/>
    <w:rsid w:val="00454583"/>
    <w:rsid w:val="00497B9A"/>
    <w:rsid w:val="004B05E7"/>
    <w:rsid w:val="0050331A"/>
    <w:rsid w:val="005138EB"/>
    <w:rsid w:val="005160CD"/>
    <w:rsid w:val="00524B71"/>
    <w:rsid w:val="00524E1A"/>
    <w:rsid w:val="00550143"/>
    <w:rsid w:val="0055399A"/>
    <w:rsid w:val="00554928"/>
    <w:rsid w:val="005577BC"/>
    <w:rsid w:val="00562CF2"/>
    <w:rsid w:val="005D29C4"/>
    <w:rsid w:val="005D4088"/>
    <w:rsid w:val="005F456E"/>
    <w:rsid w:val="00626162"/>
    <w:rsid w:val="00631E6C"/>
    <w:rsid w:val="0064634B"/>
    <w:rsid w:val="00662734"/>
    <w:rsid w:val="00673616"/>
    <w:rsid w:val="00685E70"/>
    <w:rsid w:val="0069412E"/>
    <w:rsid w:val="006A27B2"/>
    <w:rsid w:val="006B70EB"/>
    <w:rsid w:val="006B71D0"/>
    <w:rsid w:val="006E21D8"/>
    <w:rsid w:val="00702885"/>
    <w:rsid w:val="00737D3F"/>
    <w:rsid w:val="00755255"/>
    <w:rsid w:val="007570D9"/>
    <w:rsid w:val="00775D9E"/>
    <w:rsid w:val="00792C7B"/>
    <w:rsid w:val="007951E2"/>
    <w:rsid w:val="007E0C09"/>
    <w:rsid w:val="007F5B2A"/>
    <w:rsid w:val="00806F8A"/>
    <w:rsid w:val="00850745"/>
    <w:rsid w:val="008709DA"/>
    <w:rsid w:val="00875456"/>
    <w:rsid w:val="0088190F"/>
    <w:rsid w:val="008A5527"/>
    <w:rsid w:val="008A5BFC"/>
    <w:rsid w:val="008D46BE"/>
    <w:rsid w:val="00933ACE"/>
    <w:rsid w:val="00952227"/>
    <w:rsid w:val="00986E3D"/>
    <w:rsid w:val="009A7798"/>
    <w:rsid w:val="009B216E"/>
    <w:rsid w:val="009B49E6"/>
    <w:rsid w:val="009C47B4"/>
    <w:rsid w:val="009D1819"/>
    <w:rsid w:val="009D7A8E"/>
    <w:rsid w:val="009E6091"/>
    <w:rsid w:val="00A05E5D"/>
    <w:rsid w:val="00A135FC"/>
    <w:rsid w:val="00A15EA0"/>
    <w:rsid w:val="00A40141"/>
    <w:rsid w:val="00A4797D"/>
    <w:rsid w:val="00A523F3"/>
    <w:rsid w:val="00A767F0"/>
    <w:rsid w:val="00A819DE"/>
    <w:rsid w:val="00A870D5"/>
    <w:rsid w:val="00A91A60"/>
    <w:rsid w:val="00A96197"/>
    <w:rsid w:val="00AC0A70"/>
    <w:rsid w:val="00AD6E93"/>
    <w:rsid w:val="00AD7EA0"/>
    <w:rsid w:val="00AE0DF7"/>
    <w:rsid w:val="00AE2E70"/>
    <w:rsid w:val="00AF3760"/>
    <w:rsid w:val="00B00E6C"/>
    <w:rsid w:val="00B05430"/>
    <w:rsid w:val="00B05B3C"/>
    <w:rsid w:val="00B715AE"/>
    <w:rsid w:val="00B8656C"/>
    <w:rsid w:val="00BA1918"/>
    <w:rsid w:val="00C10AB1"/>
    <w:rsid w:val="00C17251"/>
    <w:rsid w:val="00C204C8"/>
    <w:rsid w:val="00C74109"/>
    <w:rsid w:val="00C906C8"/>
    <w:rsid w:val="00C97DD1"/>
    <w:rsid w:val="00CC73CC"/>
    <w:rsid w:val="00CF14AA"/>
    <w:rsid w:val="00D067A2"/>
    <w:rsid w:val="00D359F9"/>
    <w:rsid w:val="00D438F1"/>
    <w:rsid w:val="00D43DE2"/>
    <w:rsid w:val="00D7124C"/>
    <w:rsid w:val="00D82044"/>
    <w:rsid w:val="00D94696"/>
    <w:rsid w:val="00DB206E"/>
    <w:rsid w:val="00DE0F4F"/>
    <w:rsid w:val="00DE788D"/>
    <w:rsid w:val="00E03EDE"/>
    <w:rsid w:val="00E046F1"/>
    <w:rsid w:val="00E160FE"/>
    <w:rsid w:val="00E3198B"/>
    <w:rsid w:val="00E71FE4"/>
    <w:rsid w:val="00E74000"/>
    <w:rsid w:val="00EC78D5"/>
    <w:rsid w:val="00ED3EDE"/>
    <w:rsid w:val="00EF6149"/>
    <w:rsid w:val="00F01268"/>
    <w:rsid w:val="00F35F30"/>
    <w:rsid w:val="00F37172"/>
    <w:rsid w:val="00F4156F"/>
    <w:rsid w:val="00F51279"/>
    <w:rsid w:val="00F671FB"/>
    <w:rsid w:val="00F80308"/>
    <w:rsid w:val="00F94FEB"/>
    <w:rsid w:val="00FA0BA3"/>
    <w:rsid w:val="00FB79BC"/>
    <w:rsid w:val="00FC7F2D"/>
    <w:rsid w:val="00FE44E9"/>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F6149"/>
    <w:pPr>
      <w:ind w:firstLine="567"/>
      <w:jc w:val="both"/>
    </w:pPr>
    <w:rPr>
      <w:rFonts w:ascii="Arial" w:hAnsi="Arial"/>
      <w:sz w:val="24"/>
      <w:szCs w:val="24"/>
    </w:rPr>
  </w:style>
  <w:style w:type="paragraph" w:styleId="1">
    <w:name w:val="heading 1"/>
    <w:aliases w:val="!Части документа"/>
    <w:basedOn w:val="a"/>
    <w:next w:val="a"/>
    <w:link w:val="10"/>
    <w:qFormat/>
    <w:rsid w:val="00EF6149"/>
    <w:pPr>
      <w:jc w:val="center"/>
      <w:outlineLvl w:val="0"/>
    </w:pPr>
    <w:rPr>
      <w:rFonts w:cs="Arial"/>
      <w:b/>
      <w:bCs/>
      <w:kern w:val="32"/>
      <w:sz w:val="32"/>
      <w:szCs w:val="32"/>
    </w:rPr>
  </w:style>
  <w:style w:type="paragraph" w:styleId="2">
    <w:name w:val="heading 2"/>
    <w:aliases w:val="!Разделы документа"/>
    <w:basedOn w:val="a"/>
    <w:link w:val="20"/>
    <w:qFormat/>
    <w:rsid w:val="00EF6149"/>
    <w:pPr>
      <w:jc w:val="center"/>
      <w:outlineLvl w:val="1"/>
    </w:pPr>
    <w:rPr>
      <w:rFonts w:cs="Arial"/>
      <w:b/>
      <w:bCs/>
      <w:iCs/>
      <w:sz w:val="30"/>
      <w:szCs w:val="28"/>
    </w:rPr>
  </w:style>
  <w:style w:type="paragraph" w:styleId="3">
    <w:name w:val="heading 3"/>
    <w:aliases w:val="!Главы документа"/>
    <w:basedOn w:val="a"/>
    <w:link w:val="30"/>
    <w:qFormat/>
    <w:rsid w:val="00EF6149"/>
    <w:pPr>
      <w:outlineLvl w:val="2"/>
    </w:pPr>
    <w:rPr>
      <w:rFonts w:cs="Arial"/>
      <w:b/>
      <w:bCs/>
      <w:sz w:val="28"/>
      <w:szCs w:val="26"/>
    </w:rPr>
  </w:style>
  <w:style w:type="paragraph" w:styleId="4">
    <w:name w:val="heading 4"/>
    <w:aliases w:val="!Параграфы/Статьи документа"/>
    <w:basedOn w:val="a"/>
    <w:link w:val="40"/>
    <w:qFormat/>
    <w:rsid w:val="00EF614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A5527"/>
    <w:pPr>
      <w:widowControl w:val="0"/>
      <w:autoSpaceDE w:val="0"/>
      <w:autoSpaceDN w:val="0"/>
      <w:adjustRightInd w:val="0"/>
    </w:pPr>
    <w:rPr>
      <w:b/>
      <w:bCs/>
      <w:sz w:val="24"/>
      <w:szCs w:val="24"/>
    </w:rPr>
  </w:style>
  <w:style w:type="paragraph" w:customStyle="1" w:styleId="ConsPlusNonformat">
    <w:name w:val="ConsPlusNonformat"/>
    <w:rsid w:val="008A5527"/>
    <w:pPr>
      <w:widowControl w:val="0"/>
      <w:autoSpaceDE w:val="0"/>
      <w:autoSpaceDN w:val="0"/>
      <w:adjustRightInd w:val="0"/>
    </w:pPr>
    <w:rPr>
      <w:rFonts w:ascii="Courier New" w:hAnsi="Courier New" w:cs="Courier New"/>
    </w:rPr>
  </w:style>
  <w:style w:type="paragraph" w:customStyle="1" w:styleId="ConsPlusCell">
    <w:name w:val="ConsPlusCell"/>
    <w:rsid w:val="008A5527"/>
    <w:pPr>
      <w:widowControl w:val="0"/>
      <w:autoSpaceDE w:val="0"/>
      <w:autoSpaceDN w:val="0"/>
      <w:adjustRightInd w:val="0"/>
    </w:pPr>
    <w:rPr>
      <w:rFonts w:ascii="Arial" w:hAnsi="Arial" w:cs="Arial"/>
    </w:rPr>
  </w:style>
  <w:style w:type="table" w:styleId="a3">
    <w:name w:val="Table Grid"/>
    <w:basedOn w:val="a1"/>
    <w:rsid w:val="006941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377815"/>
    <w:rPr>
      <w:rFonts w:ascii="Arial" w:hAnsi="Arial" w:cs="Arial"/>
      <w:b/>
      <w:bCs/>
      <w:kern w:val="32"/>
      <w:sz w:val="32"/>
      <w:szCs w:val="32"/>
    </w:rPr>
  </w:style>
  <w:style w:type="character" w:customStyle="1" w:styleId="20">
    <w:name w:val="Заголовок 2 Знак"/>
    <w:aliases w:val="!Разделы документа Знак"/>
    <w:link w:val="2"/>
    <w:rsid w:val="00377815"/>
    <w:rPr>
      <w:rFonts w:ascii="Arial" w:hAnsi="Arial" w:cs="Arial"/>
      <w:b/>
      <w:bCs/>
      <w:iCs/>
      <w:sz w:val="30"/>
      <w:szCs w:val="28"/>
    </w:rPr>
  </w:style>
  <w:style w:type="character" w:customStyle="1" w:styleId="30">
    <w:name w:val="Заголовок 3 Знак"/>
    <w:aliases w:val="!Главы документа Знак"/>
    <w:link w:val="3"/>
    <w:rsid w:val="00377815"/>
    <w:rPr>
      <w:rFonts w:ascii="Arial" w:hAnsi="Arial" w:cs="Arial"/>
      <w:b/>
      <w:bCs/>
      <w:sz w:val="28"/>
      <w:szCs w:val="26"/>
    </w:rPr>
  </w:style>
  <w:style w:type="character" w:customStyle="1" w:styleId="40">
    <w:name w:val="Заголовок 4 Знак"/>
    <w:aliases w:val="!Параграфы/Статьи документа Знак"/>
    <w:link w:val="4"/>
    <w:rsid w:val="00377815"/>
    <w:rPr>
      <w:rFonts w:ascii="Arial" w:hAnsi="Arial"/>
      <w:b/>
      <w:bCs/>
      <w:sz w:val="26"/>
      <w:szCs w:val="28"/>
    </w:rPr>
  </w:style>
  <w:style w:type="character" w:styleId="HTML">
    <w:name w:val="HTML Variable"/>
    <w:aliases w:val="!Ссылки в документе"/>
    <w:rsid w:val="00EF614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EF614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377815"/>
    <w:rPr>
      <w:rFonts w:ascii="Courier" w:hAnsi="Courier"/>
      <w:sz w:val="22"/>
    </w:rPr>
  </w:style>
  <w:style w:type="paragraph" w:customStyle="1" w:styleId="Title">
    <w:name w:val="Title!Название НПА"/>
    <w:basedOn w:val="a"/>
    <w:rsid w:val="00EF6149"/>
    <w:pPr>
      <w:spacing w:before="240" w:after="60"/>
      <w:jc w:val="center"/>
      <w:outlineLvl w:val="0"/>
    </w:pPr>
    <w:rPr>
      <w:rFonts w:cs="Arial"/>
      <w:b/>
      <w:bCs/>
      <w:kern w:val="28"/>
      <w:sz w:val="32"/>
      <w:szCs w:val="32"/>
    </w:rPr>
  </w:style>
  <w:style w:type="character" w:styleId="a6">
    <w:name w:val="Hyperlink"/>
    <w:rsid w:val="00EF6149"/>
    <w:rPr>
      <w:color w:val="0000FF"/>
      <w:u w:val="none"/>
    </w:rPr>
  </w:style>
  <w:style w:type="paragraph" w:customStyle="1" w:styleId="Application">
    <w:name w:val="Application!Приложение"/>
    <w:rsid w:val="00EF6149"/>
    <w:pPr>
      <w:spacing w:before="120" w:after="120"/>
      <w:jc w:val="right"/>
    </w:pPr>
    <w:rPr>
      <w:rFonts w:ascii="Arial" w:hAnsi="Arial" w:cs="Arial"/>
      <w:b/>
      <w:bCs/>
      <w:kern w:val="28"/>
      <w:sz w:val="32"/>
      <w:szCs w:val="32"/>
    </w:rPr>
  </w:style>
  <w:style w:type="paragraph" w:customStyle="1" w:styleId="Table">
    <w:name w:val="Table!Таблица"/>
    <w:rsid w:val="00EF6149"/>
    <w:rPr>
      <w:rFonts w:ascii="Arial" w:hAnsi="Arial" w:cs="Arial"/>
      <w:bCs/>
      <w:kern w:val="28"/>
      <w:sz w:val="24"/>
      <w:szCs w:val="32"/>
    </w:rPr>
  </w:style>
  <w:style w:type="paragraph" w:customStyle="1" w:styleId="Table0">
    <w:name w:val="Table!"/>
    <w:next w:val="Table"/>
    <w:rsid w:val="00EF6149"/>
    <w:pPr>
      <w:jc w:val="center"/>
    </w:pPr>
    <w:rPr>
      <w:rFonts w:ascii="Arial" w:hAnsi="Arial" w:cs="Arial"/>
      <w:b/>
      <w:bCs/>
      <w:kern w:val="28"/>
      <w:sz w:val="24"/>
      <w:szCs w:val="32"/>
    </w:rPr>
  </w:style>
  <w:style w:type="paragraph" w:customStyle="1" w:styleId="NumberAndDate">
    <w:name w:val="NumberAndDate"/>
    <w:aliases w:val="!Дата и Номер"/>
    <w:qFormat/>
    <w:rsid w:val="00EF6149"/>
    <w:pPr>
      <w:jc w:val="center"/>
    </w:pPr>
    <w:rPr>
      <w:rFonts w:ascii="Arial" w:hAnsi="Arial" w:cs="Arial"/>
      <w:bCs/>
      <w:kern w:val="28"/>
      <w:sz w:val="24"/>
      <w:szCs w:val="32"/>
    </w:rPr>
  </w:style>
  <w:style w:type="paragraph" w:styleId="a7">
    <w:name w:val="List Paragraph"/>
    <w:basedOn w:val="a"/>
    <w:uiPriority w:val="34"/>
    <w:qFormat/>
    <w:rsid w:val="00D7124C"/>
    <w:pPr>
      <w:ind w:left="720"/>
      <w:contextualSpacing/>
    </w:pPr>
  </w:style>
  <w:style w:type="paragraph" w:customStyle="1" w:styleId="Institution">
    <w:name w:val="Institution!Орган принятия"/>
    <w:basedOn w:val="NumberAndDate"/>
    <w:next w:val="a"/>
    <w:rsid w:val="00EF6149"/>
    <w:rPr>
      <w:sz w:val="28"/>
    </w:rPr>
  </w:style>
  <w:style w:type="paragraph" w:styleId="a8">
    <w:name w:val="Balloon Text"/>
    <w:basedOn w:val="a"/>
    <w:link w:val="a9"/>
    <w:rsid w:val="00550143"/>
    <w:rPr>
      <w:rFonts w:ascii="Tahoma" w:hAnsi="Tahoma" w:cs="Tahoma"/>
      <w:sz w:val="16"/>
      <w:szCs w:val="16"/>
    </w:rPr>
  </w:style>
  <w:style w:type="character" w:customStyle="1" w:styleId="a9">
    <w:name w:val="Текст выноски Знак"/>
    <w:link w:val="a8"/>
    <w:rsid w:val="00550143"/>
    <w:rPr>
      <w:rFonts w:ascii="Tahoma" w:hAnsi="Tahoma" w:cs="Tahoma"/>
      <w:sz w:val="16"/>
      <w:szCs w:val="16"/>
    </w:rPr>
  </w:style>
  <w:style w:type="paragraph" w:styleId="aa">
    <w:name w:val="header"/>
    <w:basedOn w:val="a"/>
    <w:link w:val="ab"/>
    <w:rsid w:val="00554928"/>
    <w:pPr>
      <w:tabs>
        <w:tab w:val="center" w:pos="4677"/>
        <w:tab w:val="right" w:pos="9355"/>
      </w:tabs>
    </w:pPr>
  </w:style>
  <w:style w:type="character" w:customStyle="1" w:styleId="ab">
    <w:name w:val="Верхний колонтитул Знак"/>
    <w:basedOn w:val="a0"/>
    <w:link w:val="aa"/>
    <w:rsid w:val="00554928"/>
    <w:rPr>
      <w:rFonts w:ascii="Arial" w:hAnsi="Arial"/>
      <w:sz w:val="24"/>
      <w:szCs w:val="24"/>
    </w:rPr>
  </w:style>
  <w:style w:type="paragraph" w:styleId="ac">
    <w:name w:val="footer"/>
    <w:basedOn w:val="a"/>
    <w:link w:val="ad"/>
    <w:rsid w:val="00554928"/>
    <w:pPr>
      <w:tabs>
        <w:tab w:val="center" w:pos="4677"/>
        <w:tab w:val="right" w:pos="9355"/>
      </w:tabs>
    </w:pPr>
  </w:style>
  <w:style w:type="character" w:customStyle="1" w:styleId="ad">
    <w:name w:val="Нижний колонтитул Знак"/>
    <w:basedOn w:val="a0"/>
    <w:link w:val="ac"/>
    <w:rsid w:val="00554928"/>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F6149"/>
    <w:pPr>
      <w:ind w:firstLine="567"/>
      <w:jc w:val="both"/>
    </w:pPr>
    <w:rPr>
      <w:rFonts w:ascii="Arial" w:hAnsi="Arial"/>
      <w:sz w:val="24"/>
      <w:szCs w:val="24"/>
    </w:rPr>
  </w:style>
  <w:style w:type="paragraph" w:styleId="1">
    <w:name w:val="heading 1"/>
    <w:aliases w:val="!Части документа"/>
    <w:basedOn w:val="a"/>
    <w:next w:val="a"/>
    <w:link w:val="10"/>
    <w:qFormat/>
    <w:rsid w:val="00EF6149"/>
    <w:pPr>
      <w:jc w:val="center"/>
      <w:outlineLvl w:val="0"/>
    </w:pPr>
    <w:rPr>
      <w:rFonts w:cs="Arial"/>
      <w:b/>
      <w:bCs/>
      <w:kern w:val="32"/>
      <w:sz w:val="32"/>
      <w:szCs w:val="32"/>
    </w:rPr>
  </w:style>
  <w:style w:type="paragraph" w:styleId="2">
    <w:name w:val="heading 2"/>
    <w:aliases w:val="!Разделы документа"/>
    <w:basedOn w:val="a"/>
    <w:link w:val="20"/>
    <w:qFormat/>
    <w:rsid w:val="00EF6149"/>
    <w:pPr>
      <w:jc w:val="center"/>
      <w:outlineLvl w:val="1"/>
    </w:pPr>
    <w:rPr>
      <w:rFonts w:cs="Arial"/>
      <w:b/>
      <w:bCs/>
      <w:iCs/>
      <w:sz w:val="30"/>
      <w:szCs w:val="28"/>
    </w:rPr>
  </w:style>
  <w:style w:type="paragraph" w:styleId="3">
    <w:name w:val="heading 3"/>
    <w:aliases w:val="!Главы документа"/>
    <w:basedOn w:val="a"/>
    <w:link w:val="30"/>
    <w:qFormat/>
    <w:rsid w:val="00EF6149"/>
    <w:pPr>
      <w:outlineLvl w:val="2"/>
    </w:pPr>
    <w:rPr>
      <w:rFonts w:cs="Arial"/>
      <w:b/>
      <w:bCs/>
      <w:sz w:val="28"/>
      <w:szCs w:val="26"/>
    </w:rPr>
  </w:style>
  <w:style w:type="paragraph" w:styleId="4">
    <w:name w:val="heading 4"/>
    <w:aliases w:val="!Параграфы/Статьи документа"/>
    <w:basedOn w:val="a"/>
    <w:link w:val="40"/>
    <w:qFormat/>
    <w:rsid w:val="00EF614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A5527"/>
    <w:pPr>
      <w:widowControl w:val="0"/>
      <w:autoSpaceDE w:val="0"/>
      <w:autoSpaceDN w:val="0"/>
      <w:adjustRightInd w:val="0"/>
    </w:pPr>
    <w:rPr>
      <w:b/>
      <w:bCs/>
      <w:sz w:val="24"/>
      <w:szCs w:val="24"/>
    </w:rPr>
  </w:style>
  <w:style w:type="paragraph" w:customStyle="1" w:styleId="ConsPlusNonformat">
    <w:name w:val="ConsPlusNonformat"/>
    <w:rsid w:val="008A5527"/>
    <w:pPr>
      <w:widowControl w:val="0"/>
      <w:autoSpaceDE w:val="0"/>
      <w:autoSpaceDN w:val="0"/>
      <w:adjustRightInd w:val="0"/>
    </w:pPr>
    <w:rPr>
      <w:rFonts w:ascii="Courier New" w:hAnsi="Courier New" w:cs="Courier New"/>
    </w:rPr>
  </w:style>
  <w:style w:type="paragraph" w:customStyle="1" w:styleId="ConsPlusCell">
    <w:name w:val="ConsPlusCell"/>
    <w:rsid w:val="008A5527"/>
    <w:pPr>
      <w:widowControl w:val="0"/>
      <w:autoSpaceDE w:val="0"/>
      <w:autoSpaceDN w:val="0"/>
      <w:adjustRightInd w:val="0"/>
    </w:pPr>
    <w:rPr>
      <w:rFonts w:ascii="Arial" w:hAnsi="Arial" w:cs="Arial"/>
    </w:rPr>
  </w:style>
  <w:style w:type="table" w:styleId="a3">
    <w:name w:val="Table Grid"/>
    <w:basedOn w:val="a1"/>
    <w:rsid w:val="006941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377815"/>
    <w:rPr>
      <w:rFonts w:ascii="Arial" w:hAnsi="Arial" w:cs="Arial"/>
      <w:b/>
      <w:bCs/>
      <w:kern w:val="32"/>
      <w:sz w:val="32"/>
      <w:szCs w:val="32"/>
    </w:rPr>
  </w:style>
  <w:style w:type="character" w:customStyle="1" w:styleId="20">
    <w:name w:val="Заголовок 2 Знак"/>
    <w:aliases w:val="!Разделы документа Знак"/>
    <w:link w:val="2"/>
    <w:rsid w:val="00377815"/>
    <w:rPr>
      <w:rFonts w:ascii="Arial" w:hAnsi="Arial" w:cs="Arial"/>
      <w:b/>
      <w:bCs/>
      <w:iCs/>
      <w:sz w:val="30"/>
      <w:szCs w:val="28"/>
    </w:rPr>
  </w:style>
  <w:style w:type="character" w:customStyle="1" w:styleId="30">
    <w:name w:val="Заголовок 3 Знак"/>
    <w:aliases w:val="!Главы документа Знак"/>
    <w:link w:val="3"/>
    <w:rsid w:val="00377815"/>
    <w:rPr>
      <w:rFonts w:ascii="Arial" w:hAnsi="Arial" w:cs="Arial"/>
      <w:b/>
      <w:bCs/>
      <w:sz w:val="28"/>
      <w:szCs w:val="26"/>
    </w:rPr>
  </w:style>
  <w:style w:type="character" w:customStyle="1" w:styleId="40">
    <w:name w:val="Заголовок 4 Знак"/>
    <w:aliases w:val="!Параграфы/Статьи документа Знак"/>
    <w:link w:val="4"/>
    <w:rsid w:val="00377815"/>
    <w:rPr>
      <w:rFonts w:ascii="Arial" w:hAnsi="Arial"/>
      <w:b/>
      <w:bCs/>
      <w:sz w:val="26"/>
      <w:szCs w:val="28"/>
    </w:rPr>
  </w:style>
  <w:style w:type="character" w:styleId="HTML">
    <w:name w:val="HTML Variable"/>
    <w:aliases w:val="!Ссылки в документе"/>
    <w:rsid w:val="00EF614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EF614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377815"/>
    <w:rPr>
      <w:rFonts w:ascii="Courier" w:hAnsi="Courier"/>
      <w:sz w:val="22"/>
    </w:rPr>
  </w:style>
  <w:style w:type="paragraph" w:customStyle="1" w:styleId="Title">
    <w:name w:val="Title!Название НПА"/>
    <w:basedOn w:val="a"/>
    <w:rsid w:val="00EF6149"/>
    <w:pPr>
      <w:spacing w:before="240" w:after="60"/>
      <w:jc w:val="center"/>
      <w:outlineLvl w:val="0"/>
    </w:pPr>
    <w:rPr>
      <w:rFonts w:cs="Arial"/>
      <w:b/>
      <w:bCs/>
      <w:kern w:val="28"/>
      <w:sz w:val="32"/>
      <w:szCs w:val="32"/>
    </w:rPr>
  </w:style>
  <w:style w:type="character" w:styleId="a6">
    <w:name w:val="Hyperlink"/>
    <w:rsid w:val="00EF6149"/>
    <w:rPr>
      <w:color w:val="0000FF"/>
      <w:u w:val="none"/>
    </w:rPr>
  </w:style>
  <w:style w:type="paragraph" w:customStyle="1" w:styleId="Application">
    <w:name w:val="Application!Приложение"/>
    <w:rsid w:val="00EF6149"/>
    <w:pPr>
      <w:spacing w:before="120" w:after="120"/>
      <w:jc w:val="right"/>
    </w:pPr>
    <w:rPr>
      <w:rFonts w:ascii="Arial" w:hAnsi="Arial" w:cs="Arial"/>
      <w:b/>
      <w:bCs/>
      <w:kern w:val="28"/>
      <w:sz w:val="32"/>
      <w:szCs w:val="32"/>
    </w:rPr>
  </w:style>
  <w:style w:type="paragraph" w:customStyle="1" w:styleId="Table">
    <w:name w:val="Table!Таблица"/>
    <w:rsid w:val="00EF6149"/>
    <w:rPr>
      <w:rFonts w:ascii="Arial" w:hAnsi="Arial" w:cs="Arial"/>
      <w:bCs/>
      <w:kern w:val="28"/>
      <w:sz w:val="24"/>
      <w:szCs w:val="32"/>
    </w:rPr>
  </w:style>
  <w:style w:type="paragraph" w:customStyle="1" w:styleId="Table0">
    <w:name w:val="Table!"/>
    <w:next w:val="Table"/>
    <w:rsid w:val="00EF6149"/>
    <w:pPr>
      <w:jc w:val="center"/>
    </w:pPr>
    <w:rPr>
      <w:rFonts w:ascii="Arial" w:hAnsi="Arial" w:cs="Arial"/>
      <w:b/>
      <w:bCs/>
      <w:kern w:val="28"/>
      <w:sz w:val="24"/>
      <w:szCs w:val="32"/>
    </w:rPr>
  </w:style>
  <w:style w:type="paragraph" w:customStyle="1" w:styleId="NumberAndDate">
    <w:name w:val="NumberAndDate"/>
    <w:aliases w:val="!Дата и Номер"/>
    <w:qFormat/>
    <w:rsid w:val="00EF6149"/>
    <w:pPr>
      <w:jc w:val="center"/>
    </w:pPr>
    <w:rPr>
      <w:rFonts w:ascii="Arial" w:hAnsi="Arial" w:cs="Arial"/>
      <w:bCs/>
      <w:kern w:val="28"/>
      <w:sz w:val="24"/>
      <w:szCs w:val="32"/>
    </w:rPr>
  </w:style>
  <w:style w:type="paragraph" w:styleId="a7">
    <w:name w:val="List Paragraph"/>
    <w:basedOn w:val="a"/>
    <w:uiPriority w:val="34"/>
    <w:qFormat/>
    <w:rsid w:val="00D7124C"/>
    <w:pPr>
      <w:ind w:left="720"/>
      <w:contextualSpacing/>
    </w:pPr>
  </w:style>
  <w:style w:type="paragraph" w:customStyle="1" w:styleId="Institution">
    <w:name w:val="Institution!Орган принятия"/>
    <w:basedOn w:val="NumberAndDate"/>
    <w:next w:val="a"/>
    <w:rsid w:val="00EF6149"/>
    <w:rPr>
      <w:sz w:val="28"/>
    </w:rPr>
  </w:style>
  <w:style w:type="paragraph" w:styleId="a8">
    <w:name w:val="Balloon Text"/>
    <w:basedOn w:val="a"/>
    <w:link w:val="a9"/>
    <w:rsid w:val="00550143"/>
    <w:rPr>
      <w:rFonts w:ascii="Tahoma" w:hAnsi="Tahoma" w:cs="Tahoma"/>
      <w:sz w:val="16"/>
      <w:szCs w:val="16"/>
    </w:rPr>
  </w:style>
  <w:style w:type="character" w:customStyle="1" w:styleId="a9">
    <w:name w:val="Текст выноски Знак"/>
    <w:link w:val="a8"/>
    <w:rsid w:val="00550143"/>
    <w:rPr>
      <w:rFonts w:ascii="Tahoma" w:hAnsi="Tahoma" w:cs="Tahoma"/>
      <w:sz w:val="16"/>
      <w:szCs w:val="16"/>
    </w:rPr>
  </w:style>
  <w:style w:type="paragraph" w:styleId="aa">
    <w:name w:val="header"/>
    <w:basedOn w:val="a"/>
    <w:link w:val="ab"/>
    <w:rsid w:val="00554928"/>
    <w:pPr>
      <w:tabs>
        <w:tab w:val="center" w:pos="4677"/>
        <w:tab w:val="right" w:pos="9355"/>
      </w:tabs>
    </w:pPr>
  </w:style>
  <w:style w:type="character" w:customStyle="1" w:styleId="ab">
    <w:name w:val="Верхний колонтитул Знак"/>
    <w:basedOn w:val="a0"/>
    <w:link w:val="aa"/>
    <w:rsid w:val="00554928"/>
    <w:rPr>
      <w:rFonts w:ascii="Arial" w:hAnsi="Arial"/>
      <w:sz w:val="24"/>
      <w:szCs w:val="24"/>
    </w:rPr>
  </w:style>
  <w:style w:type="paragraph" w:styleId="ac">
    <w:name w:val="footer"/>
    <w:basedOn w:val="a"/>
    <w:link w:val="ad"/>
    <w:rsid w:val="00554928"/>
    <w:pPr>
      <w:tabs>
        <w:tab w:val="center" w:pos="4677"/>
        <w:tab w:val="right" w:pos="9355"/>
      </w:tabs>
    </w:pPr>
  </w:style>
  <w:style w:type="character" w:customStyle="1" w:styleId="ad">
    <w:name w:val="Нижний колонтитул Знак"/>
    <w:basedOn w:val="a0"/>
    <w:link w:val="ac"/>
    <w:rsid w:val="0055492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22324;fld=134;dst=10006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201;n=11194;fld=134;dst=100009" TargetMode="External"/><Relationship Id="rId12" Type="http://schemas.openxmlformats.org/officeDocument/2006/relationships/hyperlink" Target="consultantplus://offline/main?base=RLAW201;n=22324;fld=134;dst=100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7D7D685B4173A275DC14E927344B611D37BDAFA828EC05BADB6CA82p0E4D" TargetMode="External"/><Relationship Id="rId11" Type="http://schemas.openxmlformats.org/officeDocument/2006/relationships/hyperlink" Target="consultantplus://offline/main?base=RLAW201;n=11194;fld=134;dst=100009" TargetMode="External"/><Relationship Id="rId5" Type="http://schemas.openxmlformats.org/officeDocument/2006/relationships/webSettings" Target="webSettings.xml"/><Relationship Id="rId10" Type="http://schemas.openxmlformats.org/officeDocument/2006/relationships/hyperlink" Target="consultantplus://offline/main?base=RLAW201;n=22641;fld=134;dst=100126" TargetMode="External"/><Relationship Id="rId4" Type="http://schemas.openxmlformats.org/officeDocument/2006/relationships/settings" Target="settings.xml"/><Relationship Id="rId9" Type="http://schemas.openxmlformats.org/officeDocument/2006/relationships/hyperlink" Target="consultantplus://offline/main?base=RLAW201;n=22324;fld=134;dst=10036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17</TotalTime>
  <Pages>1</Pages>
  <Words>9645</Words>
  <Characters>54978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АДМИНИСТРАЦИЯ БРЯНСКОЙ ОБЛАСТИ</vt:lpstr>
    </vt:vector>
  </TitlesOfParts>
  <Company/>
  <LinksUpToDate>false</LinksUpToDate>
  <CharactersWithSpaces>64495</CharactersWithSpaces>
  <SharedDoc>false</SharedDoc>
  <HLinks>
    <vt:vector size="228" baseType="variant">
      <vt:variant>
        <vt:i4>7602303</vt:i4>
      </vt:variant>
      <vt:variant>
        <vt:i4>111</vt:i4>
      </vt:variant>
      <vt:variant>
        <vt:i4>0</vt:i4>
      </vt:variant>
      <vt:variant>
        <vt:i4>5</vt:i4>
      </vt:variant>
      <vt:variant>
        <vt:lpwstr>consultantplus://offline/main?base=LAW;n=113353;fld=134</vt:lpwstr>
      </vt:variant>
      <vt:variant>
        <vt:lpwstr/>
      </vt:variant>
      <vt:variant>
        <vt:i4>3801194</vt:i4>
      </vt:variant>
      <vt:variant>
        <vt:i4>108</vt:i4>
      </vt:variant>
      <vt:variant>
        <vt:i4>0</vt:i4>
      </vt:variant>
      <vt:variant>
        <vt:i4>5</vt:i4>
      </vt:variant>
      <vt:variant>
        <vt:lpwstr>consultantplus://offline/main?base=LAW;n=113353;fld=134;dst=100209</vt:lpwstr>
      </vt:variant>
      <vt:variant>
        <vt:lpwstr/>
      </vt:variant>
      <vt:variant>
        <vt:i4>7602303</vt:i4>
      </vt:variant>
      <vt:variant>
        <vt:i4>105</vt:i4>
      </vt:variant>
      <vt:variant>
        <vt:i4>0</vt:i4>
      </vt:variant>
      <vt:variant>
        <vt:i4>5</vt:i4>
      </vt:variant>
      <vt:variant>
        <vt:lpwstr>consultantplus://offline/main?base=LAW;n=113353;fld=134</vt:lpwstr>
      </vt:variant>
      <vt:variant>
        <vt:lpwstr/>
      </vt:variant>
      <vt:variant>
        <vt:i4>7602303</vt:i4>
      </vt:variant>
      <vt:variant>
        <vt:i4>102</vt:i4>
      </vt:variant>
      <vt:variant>
        <vt:i4>0</vt:i4>
      </vt:variant>
      <vt:variant>
        <vt:i4>5</vt:i4>
      </vt:variant>
      <vt:variant>
        <vt:lpwstr>consultantplus://offline/main?base=LAW;n=113353;fld=134</vt:lpwstr>
      </vt:variant>
      <vt:variant>
        <vt:lpwstr/>
      </vt:variant>
      <vt:variant>
        <vt:i4>196627</vt:i4>
      </vt:variant>
      <vt:variant>
        <vt:i4>99</vt:i4>
      </vt:variant>
      <vt:variant>
        <vt:i4>0</vt:i4>
      </vt:variant>
      <vt:variant>
        <vt:i4>5</vt:i4>
      </vt:variant>
      <vt:variant>
        <vt:lpwstr>consultantplus://offline/main?base=RLAW201;n=11194;fld=134;dst=100009</vt:lpwstr>
      </vt:variant>
      <vt:variant>
        <vt:lpwstr/>
      </vt:variant>
      <vt:variant>
        <vt:i4>196627</vt:i4>
      </vt:variant>
      <vt:variant>
        <vt:i4>96</vt:i4>
      </vt:variant>
      <vt:variant>
        <vt:i4>0</vt:i4>
      </vt:variant>
      <vt:variant>
        <vt:i4>5</vt:i4>
      </vt:variant>
      <vt:variant>
        <vt:lpwstr>consultantplus://offline/main?base=RLAW201;n=11194;fld=134;dst=100009</vt:lpwstr>
      </vt:variant>
      <vt:variant>
        <vt:lpwstr/>
      </vt:variant>
      <vt:variant>
        <vt:i4>28</vt:i4>
      </vt:variant>
      <vt:variant>
        <vt:i4>93</vt:i4>
      </vt:variant>
      <vt:variant>
        <vt:i4>0</vt:i4>
      </vt:variant>
      <vt:variant>
        <vt:i4>5</vt:i4>
      </vt:variant>
      <vt:variant>
        <vt:lpwstr>consultantplus://offline/main?base=RLAW201;n=22641;fld=134;dst=100126</vt:lpwstr>
      </vt:variant>
      <vt:variant>
        <vt:lpwstr/>
      </vt:variant>
      <vt:variant>
        <vt:i4>196627</vt:i4>
      </vt:variant>
      <vt:variant>
        <vt:i4>90</vt:i4>
      </vt:variant>
      <vt:variant>
        <vt:i4>0</vt:i4>
      </vt:variant>
      <vt:variant>
        <vt:i4>5</vt:i4>
      </vt:variant>
      <vt:variant>
        <vt:lpwstr>consultantplus://offline/main?base=RLAW201;n=11194;fld=134;dst=100009</vt:lpwstr>
      </vt:variant>
      <vt:variant>
        <vt:lpwstr/>
      </vt:variant>
      <vt:variant>
        <vt:i4>458776</vt:i4>
      </vt:variant>
      <vt:variant>
        <vt:i4>87</vt:i4>
      </vt:variant>
      <vt:variant>
        <vt:i4>0</vt:i4>
      </vt:variant>
      <vt:variant>
        <vt:i4>5</vt:i4>
      </vt:variant>
      <vt:variant>
        <vt:lpwstr>consultantplus://offline/main?base=RLAW201;n=22324;fld=134;dst=100356</vt:lpwstr>
      </vt:variant>
      <vt:variant>
        <vt:lpwstr/>
      </vt:variant>
      <vt:variant>
        <vt:i4>262168</vt:i4>
      </vt:variant>
      <vt:variant>
        <vt:i4>84</vt:i4>
      </vt:variant>
      <vt:variant>
        <vt:i4>0</vt:i4>
      </vt:variant>
      <vt:variant>
        <vt:i4>5</vt:i4>
      </vt:variant>
      <vt:variant>
        <vt:lpwstr>consultantplus://offline/main?base=RLAW201;n=22119;fld=134;dst=100092</vt:lpwstr>
      </vt:variant>
      <vt:variant>
        <vt:lpwstr/>
      </vt:variant>
      <vt:variant>
        <vt:i4>262168</vt:i4>
      </vt:variant>
      <vt:variant>
        <vt:i4>81</vt:i4>
      </vt:variant>
      <vt:variant>
        <vt:i4>0</vt:i4>
      </vt:variant>
      <vt:variant>
        <vt:i4>5</vt:i4>
      </vt:variant>
      <vt:variant>
        <vt:lpwstr>consultantplus://offline/main?base=RLAW201;n=22119;fld=134;dst=100092</vt:lpwstr>
      </vt:variant>
      <vt:variant>
        <vt:lpwstr/>
      </vt:variant>
      <vt:variant>
        <vt:i4>28</vt:i4>
      </vt:variant>
      <vt:variant>
        <vt:i4>78</vt:i4>
      </vt:variant>
      <vt:variant>
        <vt:i4>0</vt:i4>
      </vt:variant>
      <vt:variant>
        <vt:i4>5</vt:i4>
      </vt:variant>
      <vt:variant>
        <vt:lpwstr>consultantplus://offline/main?base=RLAW201;n=22641;fld=134;dst=100126</vt:lpwstr>
      </vt:variant>
      <vt:variant>
        <vt:lpwstr/>
      </vt:variant>
      <vt:variant>
        <vt:i4>65564</vt:i4>
      </vt:variant>
      <vt:variant>
        <vt:i4>75</vt:i4>
      </vt:variant>
      <vt:variant>
        <vt:i4>0</vt:i4>
      </vt:variant>
      <vt:variant>
        <vt:i4>5</vt:i4>
      </vt:variant>
      <vt:variant>
        <vt:lpwstr>consultantplus://offline/main?base=RLAW201;n=22324;fld=134;dst=100730</vt:lpwstr>
      </vt:variant>
      <vt:variant>
        <vt:lpwstr/>
      </vt:variant>
      <vt:variant>
        <vt:i4>65564</vt:i4>
      </vt:variant>
      <vt:variant>
        <vt:i4>72</vt:i4>
      </vt:variant>
      <vt:variant>
        <vt:i4>0</vt:i4>
      </vt:variant>
      <vt:variant>
        <vt:i4>5</vt:i4>
      </vt:variant>
      <vt:variant>
        <vt:lpwstr>consultantplus://offline/main?base=RLAW201;n=22324;fld=134;dst=100730</vt:lpwstr>
      </vt:variant>
      <vt:variant>
        <vt:lpwstr/>
      </vt:variant>
      <vt:variant>
        <vt:i4>65560</vt:i4>
      </vt:variant>
      <vt:variant>
        <vt:i4>69</vt:i4>
      </vt:variant>
      <vt:variant>
        <vt:i4>0</vt:i4>
      </vt:variant>
      <vt:variant>
        <vt:i4>5</vt:i4>
      </vt:variant>
      <vt:variant>
        <vt:lpwstr>consultantplus://offline/main?base=RLAW201;n=22324;fld=134;dst=100330</vt:lpwstr>
      </vt:variant>
      <vt:variant>
        <vt:lpwstr/>
      </vt:variant>
      <vt:variant>
        <vt:i4>7602303</vt:i4>
      </vt:variant>
      <vt:variant>
        <vt:i4>66</vt:i4>
      </vt:variant>
      <vt:variant>
        <vt:i4>0</vt:i4>
      </vt:variant>
      <vt:variant>
        <vt:i4>5</vt:i4>
      </vt:variant>
      <vt:variant>
        <vt:lpwstr>consultantplus://offline/main?base=LAW;n=113353;fld=134</vt:lpwstr>
      </vt:variant>
      <vt:variant>
        <vt:lpwstr/>
      </vt:variant>
      <vt:variant>
        <vt:i4>7602303</vt:i4>
      </vt:variant>
      <vt:variant>
        <vt:i4>63</vt:i4>
      </vt:variant>
      <vt:variant>
        <vt:i4>0</vt:i4>
      </vt:variant>
      <vt:variant>
        <vt:i4>5</vt:i4>
      </vt:variant>
      <vt:variant>
        <vt:lpwstr>consultantplus://offline/main?base=LAW;n=113353;fld=134</vt:lpwstr>
      </vt:variant>
      <vt:variant>
        <vt:lpwstr/>
      </vt:variant>
      <vt:variant>
        <vt:i4>65560</vt:i4>
      </vt:variant>
      <vt:variant>
        <vt:i4>60</vt:i4>
      </vt:variant>
      <vt:variant>
        <vt:i4>0</vt:i4>
      </vt:variant>
      <vt:variant>
        <vt:i4>5</vt:i4>
      </vt:variant>
      <vt:variant>
        <vt:lpwstr>consultantplus://offline/main?base=RLAW201;n=22324;fld=134;dst=100330</vt:lpwstr>
      </vt:variant>
      <vt:variant>
        <vt:lpwstr/>
      </vt:variant>
      <vt:variant>
        <vt:i4>196627</vt:i4>
      </vt:variant>
      <vt:variant>
        <vt:i4>57</vt:i4>
      </vt:variant>
      <vt:variant>
        <vt:i4>0</vt:i4>
      </vt:variant>
      <vt:variant>
        <vt:i4>5</vt:i4>
      </vt:variant>
      <vt:variant>
        <vt:lpwstr>consultantplus://offline/main?base=RLAW201;n=11194;fld=134;dst=100009</vt:lpwstr>
      </vt:variant>
      <vt:variant>
        <vt:lpwstr/>
      </vt:variant>
      <vt:variant>
        <vt:i4>5963783</vt:i4>
      </vt:variant>
      <vt:variant>
        <vt:i4>54</vt:i4>
      </vt:variant>
      <vt:variant>
        <vt:i4>0</vt:i4>
      </vt:variant>
      <vt:variant>
        <vt:i4>5</vt:i4>
      </vt:variant>
      <vt:variant>
        <vt:lpwstr>consultantplus://offline/ref=4CD7D7D685B4173A275DC14E927344B611D37BDAFA828EC05BADB6CA82p0E4D</vt:lpwstr>
      </vt:variant>
      <vt:variant>
        <vt:lpwstr/>
      </vt:variant>
      <vt:variant>
        <vt:i4>196627</vt:i4>
      </vt:variant>
      <vt:variant>
        <vt:i4>51</vt:i4>
      </vt:variant>
      <vt:variant>
        <vt:i4>0</vt:i4>
      </vt:variant>
      <vt:variant>
        <vt:i4>5</vt:i4>
      </vt:variant>
      <vt:variant>
        <vt:lpwstr>consultantplus://offline/main?base=RLAW201;n=11194;fld=134;dst=100009</vt:lpwstr>
      </vt:variant>
      <vt:variant>
        <vt:lpwstr/>
      </vt:variant>
      <vt:variant>
        <vt:i4>28</vt:i4>
      </vt:variant>
      <vt:variant>
        <vt:i4>48</vt:i4>
      </vt:variant>
      <vt:variant>
        <vt:i4>0</vt:i4>
      </vt:variant>
      <vt:variant>
        <vt:i4>5</vt:i4>
      </vt:variant>
      <vt:variant>
        <vt:lpwstr>consultantplus://offline/main?base=RLAW201;n=22641;fld=134;dst=100126</vt:lpwstr>
      </vt:variant>
      <vt:variant>
        <vt:lpwstr/>
      </vt:variant>
      <vt:variant>
        <vt:i4>196627</vt:i4>
      </vt:variant>
      <vt:variant>
        <vt:i4>45</vt:i4>
      </vt:variant>
      <vt:variant>
        <vt:i4>0</vt:i4>
      </vt:variant>
      <vt:variant>
        <vt:i4>5</vt:i4>
      </vt:variant>
      <vt:variant>
        <vt:lpwstr>consultantplus://offline/main?base=RLAW201;n=11194;fld=134;dst=100009</vt:lpwstr>
      </vt:variant>
      <vt:variant>
        <vt:lpwstr/>
      </vt:variant>
      <vt:variant>
        <vt:i4>5963783</vt:i4>
      </vt:variant>
      <vt:variant>
        <vt:i4>42</vt:i4>
      </vt:variant>
      <vt:variant>
        <vt:i4>0</vt:i4>
      </vt:variant>
      <vt:variant>
        <vt:i4>5</vt:i4>
      </vt:variant>
      <vt:variant>
        <vt:lpwstr>consultantplus://offline/ref=4CD7D7D685B4173A275DC14E927344B611D37BDAFA828EC05BADB6CA82p0E4D</vt:lpwstr>
      </vt:variant>
      <vt:variant>
        <vt:lpwstr/>
      </vt:variant>
      <vt:variant>
        <vt:i4>720926</vt:i4>
      </vt:variant>
      <vt:variant>
        <vt:i4>39</vt:i4>
      </vt:variant>
      <vt:variant>
        <vt:i4>0</vt:i4>
      </vt:variant>
      <vt:variant>
        <vt:i4>5</vt:i4>
      </vt:variant>
      <vt:variant>
        <vt:lpwstr>consultantplus://offline/main?base=RLAW201;n=22324;fld=134;dst=100596</vt:lpwstr>
      </vt:variant>
      <vt:variant>
        <vt:lpwstr/>
      </vt:variant>
      <vt:variant>
        <vt:i4>7602303</vt:i4>
      </vt:variant>
      <vt:variant>
        <vt:i4>36</vt:i4>
      </vt:variant>
      <vt:variant>
        <vt:i4>0</vt:i4>
      </vt:variant>
      <vt:variant>
        <vt:i4>5</vt:i4>
      </vt:variant>
      <vt:variant>
        <vt:lpwstr>consultantplus://offline/main?base=LAW;n=113353;fld=134</vt:lpwstr>
      </vt:variant>
      <vt:variant>
        <vt:lpwstr/>
      </vt:variant>
      <vt:variant>
        <vt:i4>7602303</vt:i4>
      </vt:variant>
      <vt:variant>
        <vt:i4>33</vt:i4>
      </vt:variant>
      <vt:variant>
        <vt:i4>0</vt:i4>
      </vt:variant>
      <vt:variant>
        <vt:i4>5</vt:i4>
      </vt:variant>
      <vt:variant>
        <vt:lpwstr>consultantplus://offline/main?base=LAW;n=113353;fld=134</vt:lpwstr>
      </vt:variant>
      <vt:variant>
        <vt:lpwstr/>
      </vt:variant>
      <vt:variant>
        <vt:i4>196637</vt:i4>
      </vt:variant>
      <vt:variant>
        <vt:i4>30</vt:i4>
      </vt:variant>
      <vt:variant>
        <vt:i4>0</vt:i4>
      </vt:variant>
      <vt:variant>
        <vt:i4>5</vt:i4>
      </vt:variant>
      <vt:variant>
        <vt:lpwstr>consultantplus://offline/main?base=RLAW201;n=22324;fld=134;dst=100612</vt:lpwstr>
      </vt:variant>
      <vt:variant>
        <vt:lpwstr/>
      </vt:variant>
      <vt:variant>
        <vt:i4>196627</vt:i4>
      </vt:variant>
      <vt:variant>
        <vt:i4>27</vt:i4>
      </vt:variant>
      <vt:variant>
        <vt:i4>0</vt:i4>
      </vt:variant>
      <vt:variant>
        <vt:i4>5</vt:i4>
      </vt:variant>
      <vt:variant>
        <vt:lpwstr>consultantplus://offline/main?base=RLAW201;n=11194;fld=134;dst=100009</vt:lpwstr>
      </vt:variant>
      <vt:variant>
        <vt:lpwstr/>
      </vt:variant>
      <vt:variant>
        <vt:i4>5963783</vt:i4>
      </vt:variant>
      <vt:variant>
        <vt:i4>24</vt:i4>
      </vt:variant>
      <vt:variant>
        <vt:i4>0</vt:i4>
      </vt:variant>
      <vt:variant>
        <vt:i4>5</vt:i4>
      </vt:variant>
      <vt:variant>
        <vt:lpwstr>consultantplus://offline/ref=4CD7D7D685B4173A275DC14E927344B611D37BDAFA828EC05BADB6CA82p0E4D</vt:lpwstr>
      </vt:variant>
      <vt:variant>
        <vt:lpwstr/>
      </vt:variant>
      <vt:variant>
        <vt:i4>196627</vt:i4>
      </vt:variant>
      <vt:variant>
        <vt:i4>21</vt:i4>
      </vt:variant>
      <vt:variant>
        <vt:i4>0</vt:i4>
      </vt:variant>
      <vt:variant>
        <vt:i4>5</vt:i4>
      </vt:variant>
      <vt:variant>
        <vt:lpwstr>consultantplus://offline/main?base=RLAW201;n=11194;fld=134;dst=100009</vt:lpwstr>
      </vt:variant>
      <vt:variant>
        <vt:lpwstr/>
      </vt:variant>
      <vt:variant>
        <vt:i4>28</vt:i4>
      </vt:variant>
      <vt:variant>
        <vt:i4>18</vt:i4>
      </vt:variant>
      <vt:variant>
        <vt:i4>0</vt:i4>
      </vt:variant>
      <vt:variant>
        <vt:i4>5</vt:i4>
      </vt:variant>
      <vt:variant>
        <vt:lpwstr>consultantplus://offline/main?base=RLAW201;n=22641;fld=134;dst=100126</vt:lpwstr>
      </vt:variant>
      <vt:variant>
        <vt:lpwstr/>
      </vt:variant>
      <vt:variant>
        <vt:i4>262168</vt:i4>
      </vt:variant>
      <vt:variant>
        <vt:i4>15</vt:i4>
      </vt:variant>
      <vt:variant>
        <vt:i4>0</vt:i4>
      </vt:variant>
      <vt:variant>
        <vt:i4>5</vt:i4>
      </vt:variant>
      <vt:variant>
        <vt:lpwstr>consultantplus://offline/main?base=RLAW201;n=22324;fld=134;dst=100362</vt:lpwstr>
      </vt:variant>
      <vt:variant>
        <vt:lpwstr/>
      </vt:variant>
      <vt:variant>
        <vt:i4>262171</vt:i4>
      </vt:variant>
      <vt:variant>
        <vt:i4>12</vt:i4>
      </vt:variant>
      <vt:variant>
        <vt:i4>0</vt:i4>
      </vt:variant>
      <vt:variant>
        <vt:i4>5</vt:i4>
      </vt:variant>
      <vt:variant>
        <vt:lpwstr>consultantplus://offline/main?base=RLAW201;n=22324;fld=134;dst=100065</vt:lpwstr>
      </vt:variant>
      <vt:variant>
        <vt:lpwstr/>
      </vt:variant>
      <vt:variant>
        <vt:i4>196627</vt:i4>
      </vt:variant>
      <vt:variant>
        <vt:i4>9</vt:i4>
      </vt:variant>
      <vt:variant>
        <vt:i4>0</vt:i4>
      </vt:variant>
      <vt:variant>
        <vt:i4>5</vt:i4>
      </vt:variant>
      <vt:variant>
        <vt:lpwstr>consultantplus://offline/main?base=RLAW201;n=11194;fld=134;dst=100009</vt:lpwstr>
      </vt:variant>
      <vt:variant>
        <vt:lpwstr/>
      </vt:variant>
      <vt:variant>
        <vt:i4>5963783</vt:i4>
      </vt:variant>
      <vt:variant>
        <vt:i4>6</vt:i4>
      </vt:variant>
      <vt:variant>
        <vt:i4>0</vt:i4>
      </vt:variant>
      <vt:variant>
        <vt:i4>5</vt:i4>
      </vt:variant>
      <vt:variant>
        <vt:lpwstr>consultantplus://offline/ref=4CD7D7D685B4173A275DC14E927344B611D37BDAFA828EC05BADB6CA82p0E4D</vt:lpwstr>
      </vt:variant>
      <vt:variant>
        <vt:lpwstr/>
      </vt:variant>
      <vt:variant>
        <vt:i4>131099</vt:i4>
      </vt:variant>
      <vt:variant>
        <vt:i4>3</vt:i4>
      </vt:variant>
      <vt:variant>
        <vt:i4>0</vt:i4>
      </vt:variant>
      <vt:variant>
        <vt:i4>5</vt:i4>
      </vt:variant>
      <vt:variant>
        <vt:lpwstr>consultantplus://offline/main?base=RLAW201;n=22324;fld=134;dst=100009</vt:lpwstr>
      </vt:variant>
      <vt:variant>
        <vt:lpwstr/>
      </vt:variant>
      <vt:variant>
        <vt:i4>196637</vt:i4>
      </vt:variant>
      <vt:variant>
        <vt:i4>0</vt:i4>
      </vt:variant>
      <vt:variant>
        <vt:i4>0</vt:i4>
      </vt:variant>
      <vt:variant>
        <vt:i4>5</vt:i4>
      </vt:variant>
      <vt:variant>
        <vt:lpwstr>consultantplus://offline/main?base=RLAW201;n=22641;fld=134;dst=100011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БРЯНСКОЙ ОБЛАСТИ</dc:title>
  <dc:creator>daibova</dc:creator>
  <cp:lastModifiedBy>Председатель Совета депутатов с. Ванавара</cp:lastModifiedBy>
  <cp:revision>7</cp:revision>
  <cp:lastPrinted>2013-11-14T01:21:00Z</cp:lastPrinted>
  <dcterms:created xsi:type="dcterms:W3CDTF">2022-11-10T09:05:00Z</dcterms:created>
  <dcterms:modified xsi:type="dcterms:W3CDTF">2024-06-19T03:19:00Z</dcterms:modified>
</cp:coreProperties>
</file>