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7C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AB9D18A" wp14:editId="75A89A35">
            <wp:simplePos x="0" y="0"/>
            <wp:positionH relativeFrom="column">
              <wp:posOffset>2653665</wp:posOffset>
            </wp:positionH>
            <wp:positionV relativeFrom="paragraph">
              <wp:posOffset>213360</wp:posOffset>
            </wp:positionV>
            <wp:extent cx="533400" cy="707390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4A7" w:rsidRDefault="007D34A7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2C41CA" w:rsidRDefault="004B3355" w:rsidP="007D21F2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DB7A0A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7D34A7" w:rsidRDefault="007D34A7" w:rsidP="007D34A7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 xml:space="preserve">№ 1207                                                  с. Ванавара                     </w:t>
      </w:r>
    </w:p>
    <w:p w:rsidR="007D34A7" w:rsidRDefault="007D34A7" w:rsidP="007D34A7">
      <w:r>
        <w:t xml:space="preserve">16 внеочередная сессия </w:t>
      </w:r>
    </w:p>
    <w:p w:rsidR="007D34A7" w:rsidRDefault="007D34A7" w:rsidP="007D34A7">
      <w:r>
        <w:t>«17» июля 2020 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53D" w:rsidRDefault="00C5527C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C5527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B37B47" w:rsidRPr="00C5527C" w:rsidRDefault="00B37B47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4B3355" w:rsidRPr="0038575F" w:rsidRDefault="00690ADD" w:rsidP="007D21F2">
      <w:pPr>
        <w:ind w:right="442" w:firstLine="360"/>
        <w:jc w:val="both"/>
        <w:rPr>
          <w:sz w:val="28"/>
          <w:szCs w:val="28"/>
        </w:rPr>
      </w:pPr>
      <w:r w:rsidRPr="00690ADD">
        <w:rPr>
          <w:sz w:val="28"/>
          <w:szCs w:val="28"/>
        </w:rPr>
        <w:t>В соответствии с пунктом 8 части 3 статьи 8, частью 11 статьи 55.24 Градостроительного кодекса Российской Федерации,  Федеральн</w:t>
      </w:r>
      <w:r w:rsidR="00AD3440">
        <w:rPr>
          <w:sz w:val="28"/>
          <w:szCs w:val="28"/>
        </w:rPr>
        <w:t>ым</w:t>
      </w:r>
      <w:r w:rsidRPr="00690ADD">
        <w:rPr>
          <w:sz w:val="28"/>
          <w:szCs w:val="28"/>
        </w:rPr>
        <w:t xml:space="preserve"> закон</w:t>
      </w:r>
      <w:r w:rsidR="00AD3440">
        <w:rPr>
          <w:sz w:val="28"/>
          <w:szCs w:val="28"/>
        </w:rPr>
        <w:t>ом</w:t>
      </w:r>
      <w:r w:rsidRPr="00690AD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D3440">
        <w:rPr>
          <w:sz w:val="28"/>
          <w:szCs w:val="28"/>
        </w:rPr>
        <w:t>Федеральным</w:t>
      </w:r>
      <w:r w:rsidR="00AD3440" w:rsidRPr="00AD3440">
        <w:rPr>
          <w:sz w:val="28"/>
          <w:szCs w:val="28"/>
        </w:rPr>
        <w:t xml:space="preserve"> закон</w:t>
      </w:r>
      <w:r w:rsidR="00AD3440">
        <w:rPr>
          <w:sz w:val="28"/>
          <w:szCs w:val="28"/>
        </w:rPr>
        <w:t>ом</w:t>
      </w:r>
      <w:r w:rsidR="00AD3440" w:rsidRPr="00AD3440">
        <w:rPr>
          <w:sz w:val="28"/>
          <w:szCs w:val="28"/>
        </w:rPr>
        <w:t xml:space="preserve"> от 30.12.2009 N 384-ФЗ </w:t>
      </w:r>
      <w:r w:rsidR="00AD3440">
        <w:rPr>
          <w:sz w:val="28"/>
          <w:szCs w:val="28"/>
        </w:rPr>
        <w:t xml:space="preserve"> «</w:t>
      </w:r>
      <w:r w:rsidR="00AD3440" w:rsidRPr="00AD3440">
        <w:rPr>
          <w:sz w:val="28"/>
          <w:szCs w:val="28"/>
        </w:rPr>
        <w:t>Технический регламент о б</w:t>
      </w:r>
      <w:r w:rsidR="00AD3440">
        <w:rPr>
          <w:sz w:val="28"/>
          <w:szCs w:val="28"/>
        </w:rPr>
        <w:t>езопасности зданий и сооружений»,</w:t>
      </w:r>
      <w:r w:rsidR="00AD3440" w:rsidRPr="00AD3440">
        <w:rPr>
          <w:sz w:val="28"/>
          <w:szCs w:val="28"/>
        </w:rPr>
        <w:t xml:space="preserve"> </w:t>
      </w:r>
      <w:r w:rsidRPr="00690ADD">
        <w:rPr>
          <w:sz w:val="28"/>
          <w:szCs w:val="28"/>
        </w:rPr>
        <w:t>руководствуясь Уставом</w:t>
      </w:r>
      <w:r w:rsidR="005B5974">
        <w:rPr>
          <w:sz w:val="28"/>
          <w:szCs w:val="28"/>
        </w:rPr>
        <w:t xml:space="preserve"> сельского поселения село Ванавара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690ADD" w:rsidRDefault="00690ADD" w:rsidP="00280C7C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ind w:left="0" w:right="442" w:firstLine="0"/>
        <w:jc w:val="both"/>
        <w:rPr>
          <w:sz w:val="28"/>
          <w:szCs w:val="28"/>
        </w:rPr>
      </w:pPr>
      <w:r w:rsidRPr="00690ADD">
        <w:rPr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согласно приложению </w:t>
      </w:r>
      <w:r w:rsidR="005B5974">
        <w:rPr>
          <w:sz w:val="28"/>
          <w:szCs w:val="28"/>
        </w:rPr>
        <w:t xml:space="preserve">№ </w:t>
      </w:r>
      <w:r w:rsidRPr="00690ADD">
        <w:rPr>
          <w:sz w:val="28"/>
          <w:szCs w:val="28"/>
        </w:rPr>
        <w:t>1 к настоящему решению.</w:t>
      </w:r>
    </w:p>
    <w:p w:rsidR="0034747D" w:rsidRPr="007D21F2" w:rsidRDefault="0034747D" w:rsidP="00280C7C">
      <w:pPr>
        <w:pStyle w:val="aa"/>
        <w:numPr>
          <w:ilvl w:val="0"/>
          <w:numId w:val="47"/>
        </w:numPr>
        <w:autoSpaceDE w:val="0"/>
        <w:autoSpaceDN w:val="0"/>
        <w:adjustRightInd w:val="0"/>
        <w:ind w:left="0" w:right="442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</w:t>
      </w:r>
      <w:proofErr w:type="gramStart"/>
      <w:r w:rsidR="007450BE">
        <w:rPr>
          <w:sz w:val="28"/>
          <w:szCs w:val="28"/>
        </w:rPr>
        <w:t>п</w:t>
      </w:r>
      <w:proofErr w:type="gramEnd"/>
      <w:r w:rsidR="007450BE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Е.Т. Смирнова</w:t>
      </w:r>
    </w:p>
    <w:p w:rsidR="007D34A7" w:rsidRDefault="007D34A7" w:rsidP="00552AE0">
      <w:pPr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</w:p>
    <w:p w:rsidR="00552AE0" w:rsidRPr="00C468DD" w:rsidRDefault="00386B28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E0">
        <w:rPr>
          <w:sz w:val="28"/>
          <w:szCs w:val="28"/>
        </w:rPr>
        <w:t>Глав</w:t>
      </w:r>
      <w:r w:rsidR="00280C7C">
        <w:rPr>
          <w:sz w:val="28"/>
          <w:szCs w:val="28"/>
        </w:rPr>
        <w:t>а</w:t>
      </w:r>
      <w:r w:rsidR="00552AE0">
        <w:rPr>
          <w:sz w:val="28"/>
          <w:szCs w:val="28"/>
        </w:rPr>
        <w:t xml:space="preserve"> села Ванавара                                 </w:t>
      </w:r>
      <w:proofErr w:type="gramStart"/>
      <w:r w:rsidR="007450BE">
        <w:rPr>
          <w:sz w:val="28"/>
          <w:szCs w:val="28"/>
        </w:rPr>
        <w:t>п</w:t>
      </w:r>
      <w:proofErr w:type="gramEnd"/>
      <w:r w:rsidR="007450BE">
        <w:rPr>
          <w:sz w:val="28"/>
          <w:szCs w:val="28"/>
        </w:rPr>
        <w:t>/п</w:t>
      </w:r>
      <w:bookmarkStart w:id="0" w:name="_GoBack"/>
      <w:bookmarkEnd w:id="0"/>
      <w:r w:rsidR="00552A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="00280C7C">
        <w:rPr>
          <w:sz w:val="28"/>
          <w:szCs w:val="28"/>
        </w:rPr>
        <w:t>А.А. Зарубин</w:t>
      </w: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925"/>
        <w:gridCol w:w="880"/>
        <w:gridCol w:w="7782"/>
      </w:tblGrid>
      <w:tr w:rsidR="00712C0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34747D" w:rsidP="00280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lastRenderedPageBreak/>
              <w:tab/>
            </w:r>
            <w:r>
              <w:tab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542E2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7D34A7">
              <w:rPr>
                <w:color w:val="000000"/>
              </w:rPr>
              <w:t>1207</w:t>
            </w:r>
            <w:r w:rsidRPr="008207E1">
              <w:rPr>
                <w:color w:val="000000"/>
              </w:rPr>
              <w:t xml:space="preserve"> от </w:t>
            </w:r>
            <w:r w:rsidRPr="008207E1">
              <w:t>«</w:t>
            </w:r>
            <w:r w:rsidR="007D34A7">
              <w:t>17</w:t>
            </w:r>
            <w:r w:rsidRPr="008207E1">
              <w:t>»</w:t>
            </w:r>
            <w:r>
              <w:t xml:space="preserve"> </w:t>
            </w:r>
            <w:r w:rsidR="007D34A7">
              <w:t>июля</w:t>
            </w:r>
            <w:r w:rsidRPr="008207E1">
              <w:t xml:space="preserve"> 20</w:t>
            </w:r>
            <w:r w:rsidR="00386B28">
              <w:t>20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p w:rsidR="005B5974" w:rsidRDefault="005B5974" w:rsidP="007D21F2">
      <w:pPr>
        <w:ind w:right="442"/>
        <w:jc w:val="both"/>
      </w:pPr>
    </w:p>
    <w:p w:rsidR="005B5974" w:rsidRPr="005B5974" w:rsidRDefault="005B5974" w:rsidP="005B5974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B5974">
        <w:rPr>
          <w:sz w:val="28"/>
          <w:szCs w:val="28"/>
        </w:rPr>
        <w:t xml:space="preserve">Порядок </w:t>
      </w:r>
    </w:p>
    <w:p w:rsidR="005B5974" w:rsidRPr="005B5974" w:rsidRDefault="005B5974" w:rsidP="005B5974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5B5974"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5B5974" w:rsidRPr="005B5974" w:rsidRDefault="005B5974" w:rsidP="005B597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5B5974">
        <w:rPr>
          <w:color w:val="3C3C3C"/>
          <w:spacing w:val="2"/>
          <w:sz w:val="28"/>
          <w:szCs w:val="28"/>
        </w:rPr>
        <w:br/>
      </w:r>
      <w:r w:rsidRPr="005B5974">
        <w:rPr>
          <w:color w:val="3C3C3C"/>
          <w:spacing w:val="2"/>
          <w:sz w:val="28"/>
          <w:szCs w:val="28"/>
        </w:rPr>
        <w:tab/>
      </w:r>
      <w:r w:rsidRPr="005B5974">
        <w:rPr>
          <w:spacing w:val="2"/>
          <w:sz w:val="28"/>
          <w:szCs w:val="28"/>
        </w:rPr>
        <w:t>1. Общие положения</w:t>
      </w:r>
    </w:p>
    <w:p w:rsidR="005B5974" w:rsidRPr="005B5974" w:rsidRDefault="005B5974" w:rsidP="005B597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5B5974" w:rsidRPr="005B5974" w:rsidRDefault="005B5974" w:rsidP="005B597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1.1. </w:t>
      </w:r>
      <w:r w:rsidRPr="005B5974">
        <w:rPr>
          <w:spacing w:val="2"/>
          <w:sz w:val="28"/>
          <w:szCs w:val="28"/>
        </w:rPr>
        <w:tab/>
      </w:r>
      <w:proofErr w:type="gramStart"/>
      <w:r w:rsidRPr="005B5974">
        <w:rPr>
          <w:spacing w:val="2"/>
          <w:sz w:val="28"/>
          <w:szCs w:val="28"/>
        </w:rPr>
        <w:t>Настоящий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Осмотр) в случае поступления заявлений физических или юридических лиц (далее - Заявления) о нарушении требований законодательства Российской Федерации</w:t>
      </w:r>
      <w:proofErr w:type="gramEnd"/>
      <w:r w:rsidRPr="005B5974">
        <w:rPr>
          <w:spacing w:val="2"/>
          <w:sz w:val="28"/>
          <w:szCs w:val="28"/>
        </w:rPr>
        <w:t xml:space="preserve">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5B5974" w:rsidRPr="005B5974" w:rsidRDefault="005B5974" w:rsidP="005B597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1.2. Действие Порядка распространяется на все эксплуатируемые здания, сооружения независимо от формы собственности, расположенные на территории муниципального образования</w:t>
      </w:r>
      <w:r w:rsidR="00660119">
        <w:rPr>
          <w:spacing w:val="2"/>
          <w:sz w:val="28"/>
          <w:szCs w:val="28"/>
        </w:rPr>
        <w:t xml:space="preserve"> сельского поселения село Ванавара</w:t>
      </w:r>
      <w:r w:rsidRPr="005B5974">
        <w:rPr>
          <w:spacing w:val="2"/>
          <w:sz w:val="28"/>
          <w:szCs w:val="28"/>
        </w:rPr>
        <w:t>, за исключением случаев, если при эксплуатации таких зданий, сооружений предусмотрено осуществление государственного контроля (надзора) в соответствии с федеральными законами.</w:t>
      </w:r>
    </w:p>
    <w:p w:rsidR="005B5974" w:rsidRPr="005B5974" w:rsidRDefault="005B5974" w:rsidP="005B597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1.3. Предметом осмотра является оценка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5B5974" w:rsidRPr="005B5974" w:rsidRDefault="005B5974" w:rsidP="005B597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B5974" w:rsidRPr="005B5974" w:rsidRDefault="005B5974" w:rsidP="005B5974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8"/>
          <w:szCs w:val="28"/>
        </w:rPr>
      </w:pPr>
      <w:r w:rsidRPr="005B5974">
        <w:rPr>
          <w:bCs/>
          <w:spacing w:val="2"/>
          <w:sz w:val="28"/>
          <w:szCs w:val="28"/>
        </w:rPr>
        <w:t>2. Организация проведения Осмотра</w:t>
      </w:r>
    </w:p>
    <w:p w:rsidR="005B5974" w:rsidRPr="005B5974" w:rsidRDefault="005B5974" w:rsidP="005B5974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2.1. </w:t>
      </w:r>
      <w:proofErr w:type="gramStart"/>
      <w:r w:rsidRPr="005B5974">
        <w:rPr>
          <w:spacing w:val="2"/>
          <w:sz w:val="28"/>
          <w:szCs w:val="28"/>
        </w:rPr>
        <w:t xml:space="preserve">Осмотр осуществляется комиссией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</w:t>
      </w:r>
      <w:r w:rsidRPr="005B5974">
        <w:rPr>
          <w:spacing w:val="2"/>
          <w:sz w:val="28"/>
          <w:szCs w:val="28"/>
        </w:rPr>
        <w:lastRenderedPageBreak/>
        <w:t xml:space="preserve">документации указанных объектов на территории муниципального образования </w:t>
      </w:r>
      <w:r w:rsidR="00EC77EB">
        <w:rPr>
          <w:spacing w:val="2"/>
          <w:sz w:val="28"/>
          <w:szCs w:val="28"/>
        </w:rPr>
        <w:t>сельского поселения село Ванавара</w:t>
      </w:r>
      <w:r w:rsidRPr="005B5974">
        <w:rPr>
          <w:spacing w:val="2"/>
          <w:sz w:val="28"/>
          <w:szCs w:val="28"/>
        </w:rPr>
        <w:t xml:space="preserve"> (далее - Комиссия), состав которой утверждается </w:t>
      </w:r>
      <w:r w:rsidR="00EC77EB">
        <w:rPr>
          <w:spacing w:val="2"/>
          <w:sz w:val="28"/>
          <w:szCs w:val="28"/>
        </w:rPr>
        <w:t>постановлением Ад</w:t>
      </w:r>
      <w:r w:rsidRPr="005B5974">
        <w:rPr>
          <w:spacing w:val="2"/>
          <w:sz w:val="28"/>
          <w:szCs w:val="28"/>
        </w:rPr>
        <w:t xml:space="preserve">министрации </w:t>
      </w:r>
      <w:r w:rsidR="00EC77EB">
        <w:rPr>
          <w:spacing w:val="2"/>
          <w:sz w:val="28"/>
          <w:szCs w:val="28"/>
        </w:rPr>
        <w:t>села Ванавара (далее – Администрация)</w:t>
      </w:r>
      <w:r w:rsidRPr="005B5974">
        <w:rPr>
          <w:spacing w:val="2"/>
          <w:sz w:val="28"/>
          <w:szCs w:val="28"/>
        </w:rPr>
        <w:t>.</w:t>
      </w:r>
      <w:proofErr w:type="gramEnd"/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2.2. Основанием проведения Осмотра является поступившее в </w:t>
      </w:r>
      <w:r w:rsidR="00EC77EB">
        <w:rPr>
          <w:spacing w:val="2"/>
          <w:sz w:val="28"/>
          <w:szCs w:val="28"/>
        </w:rPr>
        <w:t>Администрацию</w:t>
      </w:r>
      <w:r w:rsidRPr="005B5974">
        <w:rPr>
          <w:spacing w:val="2"/>
          <w:sz w:val="28"/>
          <w:szCs w:val="28"/>
        </w:rPr>
        <w:t xml:space="preserve">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>аявление.</w:t>
      </w:r>
    </w:p>
    <w:p w:rsidR="005B5974" w:rsidRPr="005B5974" w:rsidRDefault="00EC77EB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2.3. </w:t>
      </w:r>
      <w:proofErr w:type="gramStart"/>
      <w:r>
        <w:rPr>
          <w:spacing w:val="2"/>
          <w:sz w:val="28"/>
          <w:szCs w:val="28"/>
        </w:rPr>
        <w:t>В з</w:t>
      </w:r>
      <w:r w:rsidR="005B5974" w:rsidRPr="005B5974">
        <w:rPr>
          <w:spacing w:val="2"/>
          <w:sz w:val="28"/>
          <w:szCs w:val="28"/>
        </w:rPr>
        <w:t>аявлении должны быть указаны следующие сведения:</w:t>
      </w:r>
      <w:r w:rsidR="005B5974" w:rsidRPr="005B5974">
        <w:rPr>
          <w:spacing w:val="2"/>
          <w:sz w:val="28"/>
          <w:szCs w:val="28"/>
        </w:rPr>
        <w:br/>
      </w:r>
      <w:r w:rsidR="005B5974" w:rsidRPr="005B5974">
        <w:rPr>
          <w:spacing w:val="2"/>
          <w:sz w:val="28"/>
          <w:szCs w:val="28"/>
        </w:rPr>
        <w:tab/>
        <w:t xml:space="preserve"> о заявителе: наименование (для юридических лиц), фамилия, имя, отчество (для физических лиц), почтовый адрес заявителя, контактный телефон (при наличии);</w:t>
      </w:r>
      <w:proofErr w:type="gramEnd"/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 о здании, сооружении: месторасположение;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 о нарушениях требований законодательства Российской Федерации к эксплуатации зданий, сооружений, либо о фактах, подтверждающих возникновение аварийных ситуаций в зданиях, сооружениях или возникновение угрозы разрушения зданий, сооружений </w:t>
      </w:r>
      <w:r w:rsidR="00EC77EB">
        <w:rPr>
          <w:spacing w:val="2"/>
          <w:sz w:val="28"/>
          <w:szCs w:val="28"/>
        </w:rPr>
        <w:t>(при наличии таких фактов).</w:t>
      </w:r>
      <w:r w:rsidR="00EC77EB">
        <w:rPr>
          <w:spacing w:val="2"/>
          <w:sz w:val="28"/>
          <w:szCs w:val="28"/>
        </w:rPr>
        <w:br/>
      </w:r>
      <w:r w:rsidR="00EC77EB">
        <w:rPr>
          <w:spacing w:val="2"/>
          <w:sz w:val="28"/>
          <w:szCs w:val="28"/>
        </w:rPr>
        <w:tab/>
      </w:r>
      <w:proofErr w:type="gramStart"/>
      <w:r w:rsidR="00EC77EB">
        <w:rPr>
          <w:spacing w:val="2"/>
          <w:sz w:val="28"/>
          <w:szCs w:val="28"/>
        </w:rPr>
        <w:t>К з</w:t>
      </w:r>
      <w:r w:rsidRPr="005B5974">
        <w:rPr>
          <w:spacing w:val="2"/>
          <w:sz w:val="28"/>
          <w:szCs w:val="28"/>
        </w:rPr>
        <w:t>аявлению могут быть приложены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сооружений: заключения экспертных организаций, либо организаций, имеющих в соответствии с действующим законодательством допуск к работам, оказывающим влияние на безопасность объектов капитального строительства.</w:t>
      </w:r>
      <w:proofErr w:type="gramEnd"/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Заявление подлежит регистрации в день его поступления в </w:t>
      </w:r>
      <w:r w:rsidR="00EC77EB">
        <w:rPr>
          <w:spacing w:val="2"/>
          <w:sz w:val="28"/>
          <w:szCs w:val="28"/>
        </w:rPr>
        <w:t>Администрацию</w:t>
      </w:r>
      <w:r w:rsidRPr="005B5974">
        <w:rPr>
          <w:spacing w:val="2"/>
          <w:sz w:val="28"/>
          <w:szCs w:val="28"/>
        </w:rPr>
        <w:t>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2.4. Администрация в день поступления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 xml:space="preserve">аявления направляет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 xml:space="preserve">аявление в Комиссию для организации и проведения </w:t>
      </w:r>
      <w:r w:rsidR="00EC77EB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2.5. К участию в осмотре привлекаются: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1) физическое или юридическое лицо, обратившееся с Заявлением (далее - заявитель).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2) собственник здания, сооружения (помещений в здании, сооружении).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3) лицо, владеющее зданием, сооружением (помещениями в здании, сооружении) на праве оперативного управления или хозяйственного ведения.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4) пользователи зданий, сооружений (помещений в здании, сооружении) на основании договоров (аренда, безвозмездное пользование и другое).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5) ответственные лица, эксплуатирующей (управляющей/</w:t>
      </w:r>
      <w:r w:rsidR="00EC77EB">
        <w:rPr>
          <w:spacing w:val="2"/>
          <w:sz w:val="28"/>
          <w:szCs w:val="28"/>
        </w:rPr>
        <w:t xml:space="preserve"> </w:t>
      </w:r>
      <w:r w:rsidRPr="005B5974">
        <w:rPr>
          <w:spacing w:val="2"/>
          <w:sz w:val="28"/>
          <w:szCs w:val="28"/>
        </w:rPr>
        <w:t>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lastRenderedPageBreak/>
        <w:tab/>
        <w:t xml:space="preserve">2.6. В случае поступления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 xml:space="preserve">аявления о нарушении требований законодательства Российской Федерации к эксплуатации зданий, сооружений </w:t>
      </w:r>
      <w:r w:rsidR="00EC77EB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 xml:space="preserve">смотр должен быть проведен не позднее двадцати пяти календарных дней с даты поступления в Комиссию указанного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>аявления.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В случае поступления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>аявления о возникновении аварийных ситуаций в зданиях, сооружениях или возникновении угрозы</w:t>
      </w:r>
      <w:r w:rsidR="00EC77EB">
        <w:rPr>
          <w:spacing w:val="2"/>
          <w:sz w:val="28"/>
          <w:szCs w:val="28"/>
        </w:rPr>
        <w:t xml:space="preserve"> разрушения зданий, сооружений о</w:t>
      </w:r>
      <w:r w:rsidRPr="005B5974">
        <w:rPr>
          <w:spacing w:val="2"/>
          <w:sz w:val="28"/>
          <w:szCs w:val="28"/>
        </w:rPr>
        <w:t>смотр должен быть проведен не позднее трёх рабочих дней, следующих за днем поступления в Комиссию указанного заявления.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2.7. </w:t>
      </w:r>
      <w:proofErr w:type="gramStart"/>
      <w:r w:rsidRPr="005B5974">
        <w:rPr>
          <w:spacing w:val="2"/>
          <w:sz w:val="28"/>
          <w:szCs w:val="28"/>
        </w:rPr>
        <w:t xml:space="preserve">В случае поступления в </w:t>
      </w:r>
      <w:r w:rsidR="00EC77EB">
        <w:rPr>
          <w:spacing w:val="2"/>
          <w:sz w:val="28"/>
          <w:szCs w:val="28"/>
        </w:rPr>
        <w:t>А</w:t>
      </w:r>
      <w:r w:rsidRPr="005B5974">
        <w:rPr>
          <w:spacing w:val="2"/>
          <w:sz w:val="28"/>
          <w:szCs w:val="28"/>
        </w:rPr>
        <w:t xml:space="preserve">дминистрацию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 xml:space="preserve">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трёх рабочих дней со дня его поступления в </w:t>
      </w:r>
      <w:r w:rsidR="00EC77EB">
        <w:rPr>
          <w:spacing w:val="2"/>
          <w:sz w:val="28"/>
          <w:szCs w:val="28"/>
        </w:rPr>
        <w:t>А</w:t>
      </w:r>
      <w:r w:rsidRPr="005B5974">
        <w:rPr>
          <w:spacing w:val="2"/>
          <w:sz w:val="28"/>
          <w:szCs w:val="28"/>
        </w:rPr>
        <w:t>дминистрацию направляется в орган, осуществляющий государственный контроль (надзор) в соответствии с федеральными законами при эксплуатации указанных</w:t>
      </w:r>
      <w:proofErr w:type="gramEnd"/>
      <w:r w:rsidRPr="005B5974">
        <w:rPr>
          <w:spacing w:val="2"/>
          <w:sz w:val="28"/>
          <w:szCs w:val="28"/>
        </w:rPr>
        <w:t xml:space="preserve"> зданий, сооружений.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Администрация в день </w:t>
      </w:r>
      <w:r w:rsidR="00EC77EB">
        <w:rPr>
          <w:spacing w:val="2"/>
          <w:sz w:val="28"/>
          <w:szCs w:val="28"/>
        </w:rPr>
        <w:t>направления з</w:t>
      </w:r>
      <w:r w:rsidRPr="005B5974">
        <w:rPr>
          <w:spacing w:val="2"/>
          <w:sz w:val="28"/>
          <w:szCs w:val="28"/>
        </w:rPr>
        <w:t xml:space="preserve">аявления в орган, осуществляющий в соответствии с федеральными законами государственный контроль (надзор) при эксплуатации зданий, сооружений, направляет заявителю письменное уведомление о переадресации </w:t>
      </w:r>
      <w:r w:rsidR="00EC77EB">
        <w:rPr>
          <w:spacing w:val="2"/>
          <w:sz w:val="28"/>
          <w:szCs w:val="28"/>
        </w:rPr>
        <w:t>з</w:t>
      </w:r>
      <w:r w:rsidRPr="005B5974">
        <w:rPr>
          <w:spacing w:val="2"/>
          <w:sz w:val="28"/>
          <w:szCs w:val="28"/>
        </w:rPr>
        <w:t>аявления для рассмотрения в орган, осуществляющий государственный контроль (надзор) в соответствии с федеральными законами при эксплуатации зданий, сооружений.</w:t>
      </w:r>
    </w:p>
    <w:p w:rsidR="005B5974" w:rsidRPr="005B5974" w:rsidRDefault="005B5974" w:rsidP="005B5974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5B5974">
        <w:rPr>
          <w:bCs/>
          <w:spacing w:val="2"/>
          <w:sz w:val="28"/>
          <w:szCs w:val="28"/>
        </w:rPr>
        <w:t xml:space="preserve">3. Порядок проведения </w:t>
      </w:r>
      <w:r w:rsidR="00EC77EB">
        <w:rPr>
          <w:bCs/>
          <w:spacing w:val="2"/>
          <w:sz w:val="28"/>
          <w:szCs w:val="28"/>
        </w:rPr>
        <w:t>о</w:t>
      </w:r>
      <w:r w:rsidRPr="005B5974">
        <w:rPr>
          <w:bCs/>
          <w:spacing w:val="2"/>
          <w:sz w:val="28"/>
          <w:szCs w:val="28"/>
        </w:rPr>
        <w:t>смотра</w:t>
      </w:r>
    </w:p>
    <w:p w:rsidR="005B5974" w:rsidRPr="005B5974" w:rsidRDefault="005B5974" w:rsidP="005B5974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3.1. Проведение </w:t>
      </w:r>
      <w:r w:rsidR="00EC77EB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 выполняется Комиссией в следующем объёме: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изучение сведений об осматриваемом объекте: год постройки, срок эксплуатации, общая характеристика объемно-планировочного и конструктивного решений и систем инженерного оборудования, сведения об эксплуатационном </w:t>
      </w:r>
      <w:proofErr w:type="gramStart"/>
      <w:r w:rsidRPr="005B5974">
        <w:rPr>
          <w:spacing w:val="2"/>
          <w:sz w:val="28"/>
          <w:szCs w:val="28"/>
        </w:rPr>
        <w:t>контроле за</w:t>
      </w:r>
      <w:proofErr w:type="gramEnd"/>
      <w:r w:rsidRPr="005B5974">
        <w:rPr>
          <w:spacing w:val="2"/>
          <w:sz w:val="28"/>
          <w:szCs w:val="28"/>
        </w:rPr>
        <w:t xml:space="preserve"> техническим состоянием здания, сооружения, сведения о техническом обслуживании и проведенных текущих и капитальных ремонтах здания, сооружения; 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визуальное обследование конструкций систем инженерно-технического обеспечения здания, сооружения с </w:t>
      </w:r>
      <w:proofErr w:type="spellStart"/>
      <w:r w:rsidRPr="005B5974">
        <w:rPr>
          <w:spacing w:val="2"/>
          <w:sz w:val="28"/>
          <w:szCs w:val="28"/>
        </w:rPr>
        <w:t>фотофиксацией</w:t>
      </w:r>
      <w:proofErr w:type="spellEnd"/>
      <w:r w:rsidRPr="005B5974">
        <w:rPr>
          <w:spacing w:val="2"/>
          <w:sz w:val="28"/>
          <w:szCs w:val="28"/>
        </w:rPr>
        <w:t xml:space="preserve"> видимых дефектов;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-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3.2. </w:t>
      </w:r>
      <w:proofErr w:type="gramStart"/>
      <w:r w:rsidRPr="005B5974">
        <w:rPr>
          <w:spacing w:val="2"/>
          <w:sz w:val="28"/>
          <w:szCs w:val="28"/>
        </w:rPr>
        <w:t xml:space="preserve">По результатам проведения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 xml:space="preserve">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</w:t>
      </w:r>
      <w:r w:rsidRPr="005B5974">
        <w:rPr>
          <w:spacing w:val="2"/>
          <w:sz w:val="28"/>
          <w:szCs w:val="28"/>
        </w:rPr>
        <w:lastRenderedPageBreak/>
        <w:t xml:space="preserve">характеристикам надежности и безопасности указанных объектов, требованиями проектной документации указанных объектов по форме согласно приложению 1 к настоящему Порядку (далее - Акт), к которому прилагаются материалы </w:t>
      </w:r>
      <w:proofErr w:type="spellStart"/>
      <w:r w:rsidRPr="005B5974">
        <w:rPr>
          <w:spacing w:val="2"/>
          <w:sz w:val="28"/>
          <w:szCs w:val="28"/>
        </w:rPr>
        <w:t>фотофиксации</w:t>
      </w:r>
      <w:proofErr w:type="spellEnd"/>
      <w:r w:rsidRPr="005B5974">
        <w:rPr>
          <w:spacing w:val="2"/>
          <w:sz w:val="28"/>
          <w:szCs w:val="28"/>
        </w:rPr>
        <w:t xml:space="preserve"> осматриваемого здания, сооружения, выполненные</w:t>
      </w:r>
      <w:proofErr w:type="gramEnd"/>
      <w:r w:rsidRPr="005B5974">
        <w:rPr>
          <w:spacing w:val="2"/>
          <w:sz w:val="28"/>
          <w:szCs w:val="28"/>
        </w:rPr>
        <w:t xml:space="preserve"> в ходе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</w:r>
      <w:proofErr w:type="gramStart"/>
      <w:r w:rsidRPr="005B5974">
        <w:rPr>
          <w:spacing w:val="2"/>
          <w:sz w:val="28"/>
          <w:szCs w:val="28"/>
        </w:rPr>
        <w:t xml:space="preserve">В случае выявления при проведении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детального (инструментального) обследования специализированной организацией для выявления причин появления дефектов и повреждений, если такая необходимость установлена в ходе</w:t>
      </w:r>
      <w:proofErr w:type="gramEnd"/>
      <w:r w:rsidRPr="005B5974">
        <w:rPr>
          <w:spacing w:val="2"/>
          <w:sz w:val="28"/>
          <w:szCs w:val="28"/>
        </w:rPr>
        <w:t xml:space="preserve">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смотра).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Акт подписывается всеми членами Комиссии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Акт составляется в день проведения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 и подписывается всеми членами Комиссии не позднее дня, следующего за днем проведен</w:t>
      </w:r>
      <w:r w:rsidR="001300CE">
        <w:rPr>
          <w:spacing w:val="2"/>
          <w:sz w:val="28"/>
          <w:szCs w:val="28"/>
        </w:rPr>
        <w:t>ия о</w:t>
      </w:r>
      <w:r w:rsidRPr="005B5974">
        <w:rPr>
          <w:spacing w:val="2"/>
          <w:sz w:val="28"/>
          <w:szCs w:val="28"/>
        </w:rPr>
        <w:t>смотра.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После подписания всеми членами Комиссии Акт направляется на утверждение Главе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. Акт утверждается Главой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 в течение трёх рабочих дней. В случае не утверждения Главой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 Акт возвращается на доработку в Комиссию.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Акт составляется в двух экземплярах. Один экземпляр Акта направляется почтовым отправлением лицу, ответственному за эксплуатацию здания, сооружения, в течение трёх рабочих дней со дня его утверждения Главой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. 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В случае отсутствия сведений о лице, ответственном за эксплуатацию здания, сооружения, один экземпляр Акта направляется почтовым отправлением собственнику здания, сооружения или лицу, владеющему зданием, сооружением на ином законном основании. Второй экземпляр хранится в </w:t>
      </w:r>
      <w:r w:rsidR="001300CE">
        <w:rPr>
          <w:spacing w:val="2"/>
          <w:sz w:val="28"/>
          <w:szCs w:val="28"/>
        </w:rPr>
        <w:t>А</w:t>
      </w:r>
      <w:r w:rsidRPr="005B5974">
        <w:rPr>
          <w:spacing w:val="2"/>
          <w:sz w:val="28"/>
          <w:szCs w:val="28"/>
        </w:rPr>
        <w:t xml:space="preserve">дминистрации. 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Заявителю, в течение трёх рабочих дней с даты утверждения Акта Главой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>, направляется копия Акта.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В случае проведения осмотра зданий, сооружений на основании заявления о возникновении аварийных ситуаций в зданиях, сооружениях  Акт вручается под роспись заявителю, лицу, ответственному за эксплуатацию здания, сооружения в день утверждения Акта 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3.3. </w:t>
      </w:r>
      <w:proofErr w:type="gramStart"/>
      <w:r w:rsidRPr="005B5974">
        <w:rPr>
          <w:spacing w:val="2"/>
          <w:sz w:val="28"/>
          <w:szCs w:val="28"/>
        </w:rPr>
        <w:t>В случае отсутствия доступа внутрь здания, сооружения (помещений в здании, сооружении), при условии отсутствия возможности проведения осмотра здания, сооружения без доступа в здание, сооружение (помещений в здании, сооружении), а также  в случае, если ответственное за эксплуатацию здания, сооружения лицо не представит проектную документацию зданий, сооружений, журнал эксплуатации здания, сооружения, иные необходимые для проведения осмотра материалы и информацию Комиссией составляется акт</w:t>
      </w:r>
      <w:proofErr w:type="gramEnd"/>
      <w:r w:rsidRPr="005B5974">
        <w:rPr>
          <w:spacing w:val="2"/>
          <w:sz w:val="28"/>
          <w:szCs w:val="28"/>
        </w:rPr>
        <w:t xml:space="preserve"> о невозможности осмотра здания, </w:t>
      </w:r>
      <w:r w:rsidRPr="005B5974">
        <w:rPr>
          <w:spacing w:val="2"/>
          <w:sz w:val="28"/>
          <w:szCs w:val="28"/>
        </w:rPr>
        <w:lastRenderedPageBreak/>
        <w:t>сооружения с указанием причин невозможности проведения такого осмотра по форме согласно приложению 2 к настоящему Порядку.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После подписания всеми членами Комиссии акт о невозможности осмотра здания, сооружения направляется на утверждение Главе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. Акт о невозможности осмотра здания, сооружения утверждается Главой  </w:t>
      </w:r>
      <w:r w:rsidR="001300CE">
        <w:rPr>
          <w:spacing w:val="2"/>
          <w:sz w:val="28"/>
          <w:szCs w:val="28"/>
        </w:rPr>
        <w:t xml:space="preserve">села Ванавара </w:t>
      </w:r>
      <w:r w:rsidRPr="005B5974">
        <w:rPr>
          <w:spacing w:val="2"/>
          <w:sz w:val="28"/>
          <w:szCs w:val="28"/>
        </w:rPr>
        <w:t xml:space="preserve"> в течение трёх дней. В случае не утверждения Главой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 акт о невозможности осмотра здания, сооружения возвращается на доработку Комиссии.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Акт о невозможности осмотра здания, сооружения составляется в двух экземплярах. Один экземпляр акта о невозможности осмотра здания, сооружения в течение трёх рабочих дней с даты утверждения Акта о невозможности осмотра здания, сооружения Главой </w:t>
      </w:r>
      <w:r w:rsidR="001300CE">
        <w:rPr>
          <w:spacing w:val="2"/>
          <w:sz w:val="28"/>
          <w:szCs w:val="28"/>
        </w:rPr>
        <w:t>села Ванавара</w:t>
      </w:r>
      <w:r w:rsidRPr="005B5974">
        <w:rPr>
          <w:spacing w:val="2"/>
          <w:sz w:val="28"/>
          <w:szCs w:val="28"/>
        </w:rPr>
        <w:t xml:space="preserve"> направляется почтовым отправлением Заявителю, ответственному за эксплуатацию здания, сооружения лицу. Второй экземпляр хранится в </w:t>
      </w:r>
      <w:r w:rsidR="001300CE">
        <w:rPr>
          <w:spacing w:val="2"/>
          <w:sz w:val="28"/>
          <w:szCs w:val="28"/>
        </w:rPr>
        <w:t>А</w:t>
      </w:r>
      <w:r w:rsidRPr="005B5974">
        <w:rPr>
          <w:spacing w:val="2"/>
          <w:sz w:val="28"/>
          <w:szCs w:val="28"/>
        </w:rPr>
        <w:t xml:space="preserve">дминистрации. В </w:t>
      </w:r>
      <w:proofErr w:type="gramStart"/>
      <w:r w:rsidRPr="005B5974">
        <w:rPr>
          <w:spacing w:val="2"/>
          <w:sz w:val="28"/>
          <w:szCs w:val="28"/>
        </w:rPr>
        <w:t>случае</w:t>
      </w:r>
      <w:proofErr w:type="gramEnd"/>
      <w:r w:rsidRPr="005B5974">
        <w:rPr>
          <w:spacing w:val="2"/>
          <w:sz w:val="28"/>
          <w:szCs w:val="28"/>
        </w:rPr>
        <w:t xml:space="preserve">, если основанием для проведения осмотра здания, сооружения явилось заявление о возникновении аварийных ситуаций в зданиях, сооружениях копия акта о невозможности осмотра здания, сооружения направляется заявителю, ответственному за эксплуатацию здания, сооружения лицу в день утверждения такого акта любым доступным способом. 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3.4. </w:t>
      </w:r>
      <w:proofErr w:type="gramStart"/>
      <w:r w:rsidRPr="005B5974">
        <w:rPr>
          <w:spacing w:val="2"/>
          <w:sz w:val="28"/>
          <w:szCs w:val="28"/>
        </w:rPr>
        <w:t xml:space="preserve">В случае выявления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</w:t>
      </w:r>
      <w:r w:rsidR="001300CE">
        <w:rPr>
          <w:spacing w:val="2"/>
          <w:sz w:val="28"/>
          <w:szCs w:val="28"/>
        </w:rPr>
        <w:t>А</w:t>
      </w:r>
      <w:r w:rsidRPr="005B5974">
        <w:rPr>
          <w:spacing w:val="2"/>
          <w:sz w:val="28"/>
          <w:szCs w:val="28"/>
        </w:rPr>
        <w:t xml:space="preserve">дминистрация направляет копию Акта в течение трёх рабочих дней со дня его утверждения Главой </w:t>
      </w:r>
      <w:r w:rsidR="001300CE">
        <w:rPr>
          <w:spacing w:val="2"/>
          <w:sz w:val="28"/>
          <w:szCs w:val="28"/>
        </w:rPr>
        <w:t xml:space="preserve">села Ванавара </w:t>
      </w:r>
      <w:r w:rsidRPr="005B5974">
        <w:rPr>
          <w:spacing w:val="2"/>
          <w:sz w:val="28"/>
          <w:szCs w:val="28"/>
        </w:rPr>
        <w:t xml:space="preserve"> в государственный орган, должностному лицу, в компетенцию которого входит решение вопроса о привлечении к ответственности лица, совершившего указанные нарушения.</w:t>
      </w:r>
      <w:proofErr w:type="gramEnd"/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3.5. Сведения о проведенном Комиссией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 xml:space="preserve">смотре подлежат внесению в журнал учёта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смотров, в котором отражаются следующие данные: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порядковый номер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основание проведения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дата проведения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смотра;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 xml:space="preserve">наименование объекта, в отношении которого проведен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>смотр;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место нахождения осматриваемых зданий, сооружений;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отметку о выявлении (не</w:t>
      </w:r>
      <w:r w:rsidR="001300CE">
        <w:rPr>
          <w:spacing w:val="2"/>
          <w:sz w:val="28"/>
          <w:szCs w:val="28"/>
        </w:rPr>
        <w:t xml:space="preserve"> </w:t>
      </w:r>
      <w:r w:rsidRPr="005B5974">
        <w:rPr>
          <w:spacing w:val="2"/>
          <w:sz w:val="28"/>
          <w:szCs w:val="28"/>
        </w:rPr>
        <w:t>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- краткое описание выявленных нарушений  (при наличии);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- дата направления Акта лицу, ответственному за эксплуатацию здания, сооружения собственнику здания, сооружения или лицу, владеющему зданием, сооружением на ином законном основании;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tab/>
        <w:t>- дата направления Акта о невозможности осмотра здания, сооружения Заявителю.</w:t>
      </w:r>
    </w:p>
    <w:p w:rsidR="005B5974" w:rsidRPr="005B5974" w:rsidRDefault="005B5974" w:rsidP="005B59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B5974">
        <w:rPr>
          <w:spacing w:val="2"/>
          <w:sz w:val="28"/>
          <w:szCs w:val="28"/>
        </w:rPr>
        <w:lastRenderedPageBreak/>
        <w:tab/>
        <w:t xml:space="preserve">Журнал учёта </w:t>
      </w:r>
      <w:r w:rsidR="001300CE">
        <w:rPr>
          <w:spacing w:val="2"/>
          <w:sz w:val="28"/>
          <w:szCs w:val="28"/>
        </w:rPr>
        <w:t>о</w:t>
      </w:r>
      <w:r w:rsidRPr="005B5974">
        <w:rPr>
          <w:spacing w:val="2"/>
          <w:sz w:val="28"/>
          <w:szCs w:val="28"/>
        </w:rPr>
        <w:t xml:space="preserve">смотров должен быть прошит, пронумерован и удостоверен печатью </w:t>
      </w:r>
      <w:r w:rsidR="001300CE">
        <w:rPr>
          <w:spacing w:val="2"/>
          <w:sz w:val="28"/>
          <w:szCs w:val="28"/>
        </w:rPr>
        <w:t>А</w:t>
      </w:r>
      <w:r w:rsidRPr="005B5974">
        <w:rPr>
          <w:spacing w:val="2"/>
          <w:sz w:val="28"/>
          <w:szCs w:val="28"/>
        </w:rPr>
        <w:t>дминистрации.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ab/>
        <w:t xml:space="preserve"> Мероприятия по осмотру зданий, сооружений в отношении юридических лиц и индивидуальных предпринимателей осуществляется в соответствии с Федеральным законом от 26.12.2008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 и настоящим Порядком.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ab/>
        <w:t>Мероприятия по осмотру зданий, сооружений в отношении физических лиц (за исключением индивидуальных предпринимателей) осуществляется в соответствии с настоящим Порядком.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tbl>
      <w:tblPr>
        <w:tblW w:w="3550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</w:tblGrid>
      <w:tr w:rsidR="005B5974" w:rsidRPr="005B5974" w:rsidTr="005020F5">
        <w:trPr>
          <w:trHeight w:val="113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5B5974" w:rsidRPr="005B5974" w:rsidRDefault="005B5974" w:rsidP="005B597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B5974">
              <w:rPr>
                <w:rFonts w:eastAsiaTheme="minorEastAsia"/>
                <w:sz w:val="28"/>
                <w:szCs w:val="28"/>
              </w:rPr>
              <w:lastRenderedPageBreak/>
              <w:t>Приложение</w:t>
            </w:r>
            <w:r w:rsidR="001300CE">
              <w:rPr>
                <w:rFonts w:eastAsiaTheme="minorEastAsia"/>
                <w:sz w:val="28"/>
                <w:szCs w:val="28"/>
              </w:rPr>
              <w:t xml:space="preserve"> </w:t>
            </w:r>
            <w:r w:rsidRPr="005B5974">
              <w:rPr>
                <w:rFonts w:eastAsiaTheme="minorEastAsia"/>
                <w:sz w:val="28"/>
                <w:szCs w:val="28"/>
              </w:rPr>
              <w:t xml:space="preserve">1 </w:t>
            </w:r>
          </w:p>
          <w:p w:rsidR="005B5974" w:rsidRPr="005B5974" w:rsidRDefault="005B5974" w:rsidP="005B597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B5974">
              <w:rPr>
                <w:rFonts w:eastAsiaTheme="minorEastAsia"/>
                <w:sz w:val="28"/>
                <w:szCs w:val="28"/>
              </w:rPr>
              <w:t xml:space="preserve">к Порядку </w:t>
            </w:r>
          </w:p>
        </w:tc>
      </w:tr>
    </w:tbl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   «Утверждаю: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   Глава </w:t>
      </w:r>
      <w:r>
        <w:rPr>
          <w:rFonts w:eastAsiaTheme="minorEastAsia"/>
          <w:sz w:val="28"/>
          <w:szCs w:val="28"/>
        </w:rPr>
        <w:t>села Ванавара</w:t>
      </w:r>
    </w:p>
    <w:p w:rsid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 ______________</w:t>
      </w:r>
      <w:r>
        <w:rPr>
          <w:rFonts w:eastAsiaTheme="minorEastAsia"/>
          <w:sz w:val="28"/>
          <w:szCs w:val="28"/>
        </w:rPr>
        <w:t>_______</w:t>
      </w:r>
    </w:p>
    <w:p w:rsidR="005B5974" w:rsidRPr="005B5974" w:rsidRDefault="005B5974" w:rsidP="005B5974">
      <w:pPr>
        <w:jc w:val="right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(подпись)                          (ФИО)</w:t>
      </w:r>
    </w:p>
    <w:p w:rsidR="005B5974" w:rsidRPr="005B5974" w:rsidRDefault="005B5974" w:rsidP="00280C7C">
      <w:pPr>
        <w:jc w:val="right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«____»____________20___г.»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tabs>
          <w:tab w:val="left" w:pos="9355"/>
        </w:tabs>
        <w:ind w:right="-1"/>
        <w:jc w:val="center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Акт  осмотра здания, сооружения </w:t>
      </w:r>
      <w:r w:rsidRPr="005B5974">
        <w:rPr>
          <w:rFonts w:eastAsiaTheme="minorEastAsia"/>
          <w:spacing w:val="2"/>
          <w:sz w:val="28"/>
          <w:szCs w:val="28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«__»__________20___г                    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5B597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________</w:t>
      </w:r>
      <w:r w:rsidRPr="005B5974">
        <w:rPr>
          <w:rFonts w:eastAsiaTheme="minorEastAsia"/>
          <w:sz w:val="28"/>
          <w:szCs w:val="28"/>
        </w:rPr>
        <w:t>_________</w:t>
      </w:r>
    </w:p>
    <w:p w:rsidR="005B5974" w:rsidRPr="005B5974" w:rsidRDefault="005B5974" w:rsidP="005B5974">
      <w:pPr>
        <w:jc w:val="both"/>
        <w:rPr>
          <w:rFonts w:eastAsiaTheme="minorEastAsia"/>
          <w:sz w:val="22"/>
          <w:szCs w:val="22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</w:t>
      </w:r>
      <w:r w:rsidRPr="005B5974">
        <w:rPr>
          <w:rFonts w:eastAsiaTheme="minorEastAsia"/>
          <w:sz w:val="28"/>
          <w:szCs w:val="28"/>
        </w:rPr>
        <w:t xml:space="preserve">  </w:t>
      </w:r>
      <w:r w:rsidRPr="005B5974">
        <w:rPr>
          <w:rFonts w:eastAsiaTheme="minorEastAsia"/>
          <w:sz w:val="22"/>
          <w:szCs w:val="22"/>
        </w:rPr>
        <w:t>место проведения осмотра</w:t>
      </w:r>
    </w:p>
    <w:p w:rsidR="005B5974" w:rsidRPr="005B5974" w:rsidRDefault="005B5974" w:rsidP="005B5974">
      <w:pPr>
        <w:tabs>
          <w:tab w:val="left" w:pos="9638"/>
        </w:tabs>
        <w:ind w:left="851" w:right="-1"/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Настоящий акт составлен </w:t>
      </w:r>
    </w:p>
    <w:p w:rsidR="005B5974" w:rsidRDefault="005B5974" w:rsidP="005B5974">
      <w:pPr>
        <w:tabs>
          <w:tab w:val="left" w:pos="9638"/>
        </w:tabs>
        <w:ind w:right="-1"/>
        <w:jc w:val="center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</w:t>
      </w:r>
      <w:r w:rsidRPr="005B5974">
        <w:rPr>
          <w:rFonts w:eastAsiaTheme="minorEastAsia"/>
          <w:sz w:val="28"/>
          <w:szCs w:val="28"/>
        </w:rPr>
        <w:t xml:space="preserve"> </w:t>
      </w:r>
      <w:r w:rsidRPr="005B5974">
        <w:rPr>
          <w:rFonts w:eastAsiaTheme="minorEastAsia"/>
          <w:sz w:val="20"/>
          <w:szCs w:val="20"/>
        </w:rPr>
        <w:t>(Ф.И.О., должности лиц, проводивших осмотр)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8"/>
          <w:szCs w:val="28"/>
        </w:rPr>
        <w:t>на основании заявления</w:t>
      </w:r>
      <w:r>
        <w:rPr>
          <w:rFonts w:eastAsiaTheme="minorEastAsia"/>
          <w:sz w:val="28"/>
          <w:szCs w:val="28"/>
        </w:rPr>
        <w:t>__________________________________________</w:t>
      </w:r>
      <w:r w:rsidRPr="005B5974">
        <w:rPr>
          <w:rFonts w:eastAsiaTheme="minorEastAsia"/>
          <w:sz w:val="28"/>
          <w:szCs w:val="28"/>
        </w:rPr>
        <w:t xml:space="preserve"> 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 xml:space="preserve">________________________ </w:t>
      </w:r>
      <w:r w:rsidRPr="005B5974">
        <w:rPr>
          <w:rFonts w:eastAsiaTheme="minorEastAsia"/>
          <w:sz w:val="20"/>
          <w:szCs w:val="20"/>
        </w:rPr>
        <w:t>(наименование заявителя, обратившегося с заявлением (Ф.И.О. физического лица, индивидуального предпринимателя, наименование юридического лица), поступившего в Комиссию)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</w:p>
    <w:p w:rsid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Объект</w:t>
      </w:r>
      <w:r>
        <w:rPr>
          <w:rFonts w:eastAsiaTheme="minorEastAsia"/>
          <w:sz w:val="28"/>
          <w:szCs w:val="28"/>
        </w:rPr>
        <w:t xml:space="preserve"> </w:t>
      </w:r>
      <w:r w:rsidRPr="005B5974">
        <w:rPr>
          <w:rFonts w:eastAsiaTheme="minorEastAsia"/>
          <w:sz w:val="28"/>
          <w:szCs w:val="28"/>
        </w:rPr>
        <w:t>осмотра:</w:t>
      </w:r>
      <w:r>
        <w:rPr>
          <w:rFonts w:eastAsiaTheme="minorEastAsia"/>
          <w:sz w:val="28"/>
          <w:szCs w:val="28"/>
        </w:rPr>
        <w:t xml:space="preserve"> 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</w:t>
      </w:r>
      <w:r w:rsidRPr="005B5974">
        <w:rPr>
          <w:rFonts w:eastAsiaTheme="minorEastAsia"/>
          <w:sz w:val="28"/>
          <w:szCs w:val="28"/>
        </w:rPr>
        <w:t>_______________________</w:t>
      </w:r>
      <w:r>
        <w:rPr>
          <w:rFonts w:eastAsiaTheme="minorEastAsia"/>
          <w:sz w:val="28"/>
          <w:szCs w:val="28"/>
        </w:rPr>
        <w:t>_______</w:t>
      </w: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</w:t>
      </w:r>
      <w:r w:rsidRPr="005B5974">
        <w:rPr>
          <w:rFonts w:eastAsiaTheme="minorEastAsia"/>
          <w:sz w:val="28"/>
          <w:szCs w:val="28"/>
        </w:rPr>
        <w:t>_______</w:t>
      </w:r>
    </w:p>
    <w:p w:rsidR="005B5974" w:rsidRPr="005B5974" w:rsidRDefault="005B5974" w:rsidP="005B5974">
      <w:pPr>
        <w:tabs>
          <w:tab w:val="left" w:pos="9638"/>
        </w:tabs>
        <w:ind w:right="-1"/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0"/>
          <w:szCs w:val="20"/>
        </w:rPr>
        <w:t>(местонахождение здания, сооружения)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Объект осмотра имеет следующие характеристики: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____________________________</w:t>
      </w:r>
    </w:p>
    <w:p w:rsidR="005B5974" w:rsidRDefault="005B5974" w:rsidP="00280C7C">
      <w:pPr>
        <w:tabs>
          <w:tab w:val="left" w:pos="9638"/>
        </w:tabs>
        <w:ind w:right="-1"/>
        <w:jc w:val="center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  <w:r w:rsidRPr="005B5974">
        <w:rPr>
          <w:rFonts w:eastAsiaTheme="minorEastAsia"/>
          <w:sz w:val="28"/>
          <w:szCs w:val="28"/>
        </w:rPr>
        <w:t xml:space="preserve"> </w:t>
      </w:r>
      <w:r w:rsidRPr="005B5974">
        <w:rPr>
          <w:rFonts w:eastAsiaTheme="minorEastAsia"/>
          <w:sz w:val="20"/>
          <w:szCs w:val="20"/>
        </w:rPr>
        <w:t>(указываются при наличии сведений): назначение, общая площадь: этажность; год постройки; год проведенного последнего капитального ремонта или реконструкции:</w:t>
      </w:r>
      <w:r w:rsidRPr="005B5974">
        <w:rPr>
          <w:rFonts w:eastAsiaTheme="minorEastAsia"/>
          <w:sz w:val="20"/>
          <w:szCs w:val="20"/>
        </w:rPr>
        <w:br/>
      </w:r>
    </w:p>
    <w:p w:rsidR="005B5974" w:rsidRPr="005B5974" w:rsidRDefault="005B5974" w:rsidP="005B5974">
      <w:pPr>
        <w:tabs>
          <w:tab w:val="left" w:pos="9638"/>
        </w:tabs>
        <w:ind w:right="-1"/>
        <w:jc w:val="center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При осмотре установлено: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lastRenderedPageBreak/>
        <w:t>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</w:t>
      </w:r>
    </w:p>
    <w:p w:rsidR="005B5974" w:rsidRPr="005B5974" w:rsidRDefault="005B5974" w:rsidP="005B5974">
      <w:pPr>
        <w:tabs>
          <w:tab w:val="left" w:pos="9638"/>
        </w:tabs>
        <w:ind w:right="-1"/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0"/>
          <w:szCs w:val="20"/>
        </w:rPr>
        <w:t>(описание данных, характеризующих состояние объекта осмотра)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Выявлены (не выявлены) нарушения:</w:t>
      </w:r>
    </w:p>
    <w:p w:rsidR="005B5974" w:rsidRPr="005B5974" w:rsidRDefault="005B5974" w:rsidP="005B5974">
      <w:pPr>
        <w:tabs>
          <w:tab w:val="left" w:pos="9638"/>
        </w:tabs>
        <w:ind w:right="-1"/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 xml:space="preserve">_______________________ </w:t>
      </w:r>
      <w:r w:rsidRPr="005B5974">
        <w:rPr>
          <w:rFonts w:eastAsiaTheme="minorEastAsia"/>
          <w:sz w:val="20"/>
          <w:szCs w:val="20"/>
        </w:rPr>
        <w:t>(в случае выявления указываются нарушения требований технических регламентов, проектной документации)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Рекомендации о мерах по устранению выявленных нарушений: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</w:t>
      </w:r>
      <w:r>
        <w:rPr>
          <w:rFonts w:eastAsiaTheme="minorEastAsia"/>
          <w:sz w:val="28"/>
          <w:szCs w:val="28"/>
        </w:rPr>
        <w:t>______________________________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</w:t>
      </w:r>
      <w:r>
        <w:rPr>
          <w:rFonts w:eastAsiaTheme="minorEastAsia"/>
          <w:sz w:val="28"/>
          <w:szCs w:val="28"/>
        </w:rPr>
        <w:t>_____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</w:t>
      </w:r>
      <w:r w:rsidRPr="005B5974">
        <w:rPr>
          <w:rFonts w:eastAsiaTheme="minorEastAsia"/>
          <w:sz w:val="28"/>
          <w:szCs w:val="28"/>
        </w:rPr>
        <w:t>___________________________________________________________</w:t>
      </w:r>
      <w:r>
        <w:rPr>
          <w:rFonts w:eastAsiaTheme="minorEastAsia"/>
          <w:sz w:val="28"/>
          <w:szCs w:val="28"/>
        </w:rPr>
        <w:t>_____</w:t>
      </w:r>
    </w:p>
    <w:p w:rsidR="005B5974" w:rsidRPr="005B5974" w:rsidRDefault="005B5974" w:rsidP="005B5974">
      <w:pPr>
        <w:tabs>
          <w:tab w:val="left" w:pos="9638"/>
        </w:tabs>
        <w:ind w:right="-1"/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Приложения к настоящему акту:</w:t>
      </w:r>
    </w:p>
    <w:p w:rsidR="005B5974" w:rsidRPr="005B5974" w:rsidRDefault="005B5974" w:rsidP="005B5974">
      <w:pPr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5B5974">
        <w:rPr>
          <w:rFonts w:eastAsiaTheme="minorEastAsia"/>
          <w:sz w:val="20"/>
          <w:szCs w:val="20"/>
        </w:rPr>
        <w:t xml:space="preserve">(материалы </w:t>
      </w:r>
      <w:proofErr w:type="spellStart"/>
      <w:r w:rsidRPr="005B5974">
        <w:rPr>
          <w:rFonts w:eastAsiaTheme="minorEastAsia"/>
          <w:sz w:val="20"/>
          <w:szCs w:val="20"/>
        </w:rPr>
        <w:t>фотофиксации</w:t>
      </w:r>
      <w:proofErr w:type="spellEnd"/>
      <w:r w:rsidRPr="005B5974">
        <w:rPr>
          <w:rFonts w:eastAsiaTheme="minorEastAsia"/>
          <w:sz w:val="20"/>
          <w:szCs w:val="20"/>
        </w:rPr>
        <w:t xml:space="preserve"> осматриваемого объекта, оформленные в ходе осмотра)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Подписи членов Комиссии, проводивших осмотр: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</w:t>
      </w:r>
    </w:p>
    <w:p w:rsidR="005B5974" w:rsidRPr="005B5974" w:rsidRDefault="005B5974" w:rsidP="005B5974">
      <w:pPr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0"/>
          <w:szCs w:val="20"/>
        </w:rPr>
        <w:t>(подписи и расшифровки подписей)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Подписи присутствующих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</w:t>
      </w:r>
    </w:p>
    <w:p w:rsidR="005B5974" w:rsidRPr="005B5974" w:rsidRDefault="005B5974" w:rsidP="005B5974">
      <w:pPr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0"/>
          <w:szCs w:val="20"/>
        </w:rPr>
        <w:t>(подписи и расшифровки подписей)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280C7C" w:rsidRDefault="00280C7C" w:rsidP="005B5974">
      <w:pPr>
        <w:jc w:val="both"/>
        <w:rPr>
          <w:rFonts w:eastAsiaTheme="minorEastAsia"/>
          <w:sz w:val="28"/>
          <w:szCs w:val="28"/>
        </w:rPr>
      </w:pPr>
    </w:p>
    <w:p w:rsidR="00280C7C" w:rsidRDefault="00280C7C" w:rsidP="005B5974">
      <w:pPr>
        <w:jc w:val="both"/>
        <w:rPr>
          <w:rFonts w:eastAsiaTheme="minorEastAsia"/>
          <w:sz w:val="28"/>
          <w:szCs w:val="28"/>
        </w:rPr>
      </w:pPr>
    </w:p>
    <w:p w:rsidR="00280C7C" w:rsidRPr="005B5974" w:rsidRDefault="00280C7C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</w:t>
      </w:r>
    </w:p>
    <w:tbl>
      <w:tblPr>
        <w:tblW w:w="3024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</w:tblGrid>
      <w:tr w:rsidR="005B5974" w:rsidRPr="005B5974" w:rsidTr="005020F5">
        <w:trPr>
          <w:trHeight w:val="7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5B5974" w:rsidRPr="005B5974" w:rsidRDefault="005B5974" w:rsidP="001300CE">
            <w:pPr>
              <w:ind w:right="1073"/>
              <w:jc w:val="both"/>
              <w:rPr>
                <w:rFonts w:eastAsiaTheme="minorEastAsia"/>
                <w:sz w:val="28"/>
                <w:szCs w:val="28"/>
              </w:rPr>
            </w:pPr>
            <w:r w:rsidRPr="005B5974">
              <w:rPr>
                <w:rFonts w:eastAsiaTheme="minorEastAsia"/>
                <w:sz w:val="28"/>
                <w:szCs w:val="28"/>
              </w:rPr>
              <w:lastRenderedPageBreak/>
              <w:t>Приложение</w:t>
            </w:r>
            <w:r w:rsidR="001300CE">
              <w:rPr>
                <w:rFonts w:eastAsiaTheme="minorEastAsia"/>
                <w:sz w:val="28"/>
                <w:szCs w:val="28"/>
              </w:rPr>
              <w:t xml:space="preserve"> </w:t>
            </w:r>
            <w:r w:rsidRPr="005B5974">
              <w:rPr>
                <w:rFonts w:eastAsiaTheme="minorEastAsia"/>
                <w:sz w:val="28"/>
                <w:szCs w:val="28"/>
              </w:rPr>
              <w:t xml:space="preserve">2                        к Порядку </w:t>
            </w:r>
          </w:p>
          <w:p w:rsidR="005B5974" w:rsidRPr="005B5974" w:rsidRDefault="005B5974" w:rsidP="005B5974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           «Утверждаю:</w:t>
      </w:r>
    </w:p>
    <w:p w:rsidR="005B5974" w:rsidRDefault="005B5974" w:rsidP="005B5974">
      <w:pPr>
        <w:jc w:val="right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</w:t>
      </w:r>
      <w:r w:rsidRPr="005B5974">
        <w:rPr>
          <w:rFonts w:eastAsiaTheme="minorEastAsia"/>
          <w:sz w:val="28"/>
          <w:szCs w:val="28"/>
        </w:rPr>
        <w:t xml:space="preserve">Глава </w:t>
      </w:r>
      <w:r>
        <w:rPr>
          <w:rFonts w:eastAsiaTheme="minorEastAsia"/>
          <w:sz w:val="28"/>
          <w:szCs w:val="28"/>
        </w:rPr>
        <w:t>села Ванавара</w:t>
      </w: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______________</w:t>
      </w:r>
      <w:r>
        <w:rPr>
          <w:rFonts w:eastAsiaTheme="minorEastAsia"/>
          <w:sz w:val="28"/>
          <w:szCs w:val="28"/>
        </w:rPr>
        <w:t>_______</w:t>
      </w:r>
    </w:p>
    <w:p w:rsidR="005B5974" w:rsidRPr="005B5974" w:rsidRDefault="005B5974" w:rsidP="005B5974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                                (подпись)                          (ФИО)</w:t>
      </w:r>
      <w:r w:rsidRPr="005B5974">
        <w:rPr>
          <w:rFonts w:eastAsiaTheme="minorEastAsia"/>
          <w:sz w:val="28"/>
          <w:szCs w:val="28"/>
        </w:rPr>
        <w:t xml:space="preserve">  </w:t>
      </w:r>
    </w:p>
    <w:p w:rsidR="005B5974" w:rsidRPr="005B5974" w:rsidRDefault="005B5974" w:rsidP="00280C7C">
      <w:pPr>
        <w:jc w:val="right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 xml:space="preserve">                                                                                         «____»_________20___г.»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center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Акт о невозможности осмотра здания, сооружения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Настоящий акт составлен___________________________________________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</w:t>
      </w:r>
    </w:p>
    <w:p w:rsidR="005B5974" w:rsidRPr="005B5974" w:rsidRDefault="005B5974" w:rsidP="005B5974">
      <w:pPr>
        <w:jc w:val="center"/>
        <w:rPr>
          <w:rFonts w:eastAsiaTheme="minorEastAsia"/>
          <w:sz w:val="20"/>
          <w:szCs w:val="20"/>
        </w:rPr>
      </w:pPr>
      <w:r w:rsidRPr="005B5974">
        <w:rPr>
          <w:rFonts w:eastAsiaTheme="minorEastAsia"/>
          <w:sz w:val="20"/>
          <w:szCs w:val="20"/>
        </w:rPr>
        <w:t>(Ф.И.О., должности лиц,  участвующих в осмотре) на основании заявления</w:t>
      </w:r>
      <w:r w:rsidRPr="005B5974">
        <w:rPr>
          <w:rFonts w:eastAsiaTheme="minorEastAsia"/>
          <w:sz w:val="28"/>
          <w:szCs w:val="28"/>
        </w:rPr>
        <w:t xml:space="preserve"> ____________________________________________________________________________________________________________________________________,</w:t>
      </w:r>
      <w:r w:rsidRPr="005B5974">
        <w:rPr>
          <w:rFonts w:eastAsiaTheme="minorEastAsia"/>
          <w:sz w:val="28"/>
          <w:szCs w:val="28"/>
        </w:rPr>
        <w:br/>
      </w:r>
      <w:r w:rsidRPr="005B5974">
        <w:rPr>
          <w:rFonts w:eastAsiaTheme="minorEastAsia"/>
          <w:sz w:val="20"/>
          <w:szCs w:val="20"/>
        </w:rPr>
        <w:t>(Наименование заявителя, обратившегося с заявлением</w:t>
      </w:r>
      <w:r w:rsidRPr="005B5974">
        <w:rPr>
          <w:rFonts w:eastAsiaTheme="minorEastAsia"/>
          <w:sz w:val="20"/>
          <w:szCs w:val="20"/>
        </w:rPr>
        <w:br/>
        <w:t>(Ф.И.О. и т.д.), поступившего в Комиссию)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Объект осмотра</w:t>
      </w:r>
      <w:r w:rsidR="0031021C">
        <w:rPr>
          <w:rFonts w:eastAsiaTheme="minorEastAsia"/>
          <w:sz w:val="28"/>
          <w:szCs w:val="28"/>
        </w:rPr>
        <w:t xml:space="preserve"> </w:t>
      </w:r>
      <w:r w:rsidRPr="005B5974">
        <w:rPr>
          <w:rFonts w:eastAsiaTheme="minorEastAsia"/>
          <w:sz w:val="28"/>
          <w:szCs w:val="28"/>
        </w:rPr>
        <w:t>(адрес здания, сооружения)_____________________________</w:t>
      </w:r>
    </w:p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</w:t>
      </w:r>
      <w:r w:rsidR="0031021C">
        <w:rPr>
          <w:rFonts w:eastAsiaTheme="minorEastAsia"/>
          <w:sz w:val="28"/>
          <w:szCs w:val="28"/>
        </w:rPr>
        <w:t>__________________________</w:t>
      </w:r>
      <w:r w:rsidRPr="005B5974">
        <w:rPr>
          <w:rFonts w:eastAsiaTheme="minorEastAsia"/>
          <w:sz w:val="28"/>
          <w:szCs w:val="28"/>
        </w:rPr>
        <w:br/>
        <w:t>________________________________________</w:t>
      </w:r>
      <w:r w:rsidR="0031021C">
        <w:rPr>
          <w:rFonts w:eastAsiaTheme="minorEastAsia"/>
          <w:sz w:val="28"/>
          <w:szCs w:val="28"/>
        </w:rPr>
        <w:t>__________________________</w:t>
      </w:r>
      <w:r w:rsidRPr="005B5974">
        <w:rPr>
          <w:rFonts w:eastAsiaTheme="minorEastAsia"/>
          <w:sz w:val="28"/>
          <w:szCs w:val="28"/>
        </w:rPr>
        <w:br/>
        <w:t>Проведение осмотра здания, сооружения невозможно по следующим причинам:</w:t>
      </w:r>
      <w:r w:rsidRPr="005B5974">
        <w:rPr>
          <w:rFonts w:eastAsiaTheme="minorEastAsia"/>
          <w:sz w:val="28"/>
          <w:szCs w:val="28"/>
        </w:rPr>
        <w:br/>
        <w:t>________________________________________________________________________________________________________</w:t>
      </w:r>
      <w:r w:rsidR="0031021C">
        <w:rPr>
          <w:rFonts w:eastAsiaTheme="minorEastAsia"/>
          <w:sz w:val="28"/>
          <w:szCs w:val="28"/>
        </w:rPr>
        <w:t>____________________________</w:t>
      </w:r>
    </w:p>
    <w:p w:rsidR="005B5974" w:rsidRPr="005B5974" w:rsidRDefault="005B5974" w:rsidP="0031021C">
      <w:pPr>
        <w:jc w:val="both"/>
        <w:rPr>
          <w:rFonts w:eastAsiaTheme="minorEastAsia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________________________________________________________________________________________________________</w:t>
      </w:r>
      <w:r w:rsidR="0031021C">
        <w:rPr>
          <w:rFonts w:eastAsiaTheme="minorEastAsia"/>
          <w:sz w:val="28"/>
          <w:szCs w:val="28"/>
        </w:rPr>
        <w:t>____________________________</w:t>
      </w:r>
      <w:r w:rsidRPr="005B5974">
        <w:rPr>
          <w:rFonts w:eastAsiaTheme="minorEastAsia"/>
          <w:sz w:val="28"/>
          <w:szCs w:val="28"/>
        </w:rPr>
        <w:br/>
        <w:t>Подписи членов Комиссии, проводивших осмотр:</w:t>
      </w:r>
    </w:p>
    <w:p w:rsidR="005B5974" w:rsidRDefault="0031021C" w:rsidP="0031021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21C" w:rsidRDefault="0031021C" w:rsidP="0031021C">
      <w:pPr>
        <w:jc w:val="both"/>
        <w:rPr>
          <w:rFonts w:eastAsiaTheme="minorEastAsia"/>
          <w:sz w:val="28"/>
          <w:szCs w:val="28"/>
        </w:rPr>
      </w:pPr>
    </w:p>
    <w:p w:rsidR="0031021C" w:rsidRDefault="0031021C" w:rsidP="0031021C">
      <w:pPr>
        <w:jc w:val="both"/>
        <w:rPr>
          <w:rFonts w:eastAsiaTheme="minorEastAsia"/>
          <w:sz w:val="28"/>
          <w:szCs w:val="28"/>
        </w:rPr>
      </w:pPr>
    </w:p>
    <w:p w:rsidR="0031021C" w:rsidRDefault="0031021C" w:rsidP="0031021C">
      <w:pPr>
        <w:jc w:val="both"/>
        <w:rPr>
          <w:rFonts w:eastAsiaTheme="minorEastAsia"/>
          <w:sz w:val="28"/>
          <w:szCs w:val="28"/>
        </w:rPr>
      </w:pPr>
    </w:p>
    <w:p w:rsidR="0031021C" w:rsidRDefault="0031021C" w:rsidP="0031021C">
      <w:pPr>
        <w:jc w:val="both"/>
        <w:rPr>
          <w:rFonts w:eastAsiaTheme="minorEastAsia"/>
          <w:sz w:val="28"/>
          <w:szCs w:val="28"/>
        </w:rPr>
      </w:pPr>
    </w:p>
    <w:p w:rsidR="0031021C" w:rsidRPr="005B5974" w:rsidRDefault="0031021C" w:rsidP="0031021C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tbl>
      <w:tblPr>
        <w:tblW w:w="3024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</w:tblGrid>
      <w:tr w:rsidR="005B5974" w:rsidRPr="005B5974" w:rsidTr="005020F5">
        <w:trPr>
          <w:trHeight w:val="7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5B5974" w:rsidRPr="005B5974" w:rsidRDefault="005B5974" w:rsidP="001300CE">
            <w:pPr>
              <w:ind w:right="1073"/>
              <w:jc w:val="both"/>
              <w:rPr>
                <w:rFonts w:eastAsiaTheme="minorEastAsia"/>
                <w:sz w:val="28"/>
                <w:szCs w:val="28"/>
              </w:rPr>
            </w:pPr>
            <w:r w:rsidRPr="005B5974">
              <w:rPr>
                <w:rFonts w:eastAsiaTheme="minorEastAsia"/>
                <w:sz w:val="28"/>
                <w:szCs w:val="28"/>
              </w:rPr>
              <w:lastRenderedPageBreak/>
              <w:t>Приложение</w:t>
            </w:r>
            <w:r w:rsidR="001300CE">
              <w:rPr>
                <w:rFonts w:eastAsiaTheme="minorEastAsia"/>
                <w:sz w:val="28"/>
                <w:szCs w:val="28"/>
              </w:rPr>
              <w:t xml:space="preserve"> </w:t>
            </w:r>
            <w:r w:rsidRPr="005B5974">
              <w:rPr>
                <w:rFonts w:eastAsiaTheme="minorEastAsia"/>
                <w:sz w:val="28"/>
                <w:szCs w:val="28"/>
              </w:rPr>
              <w:t xml:space="preserve">3                        к Порядку </w:t>
            </w:r>
          </w:p>
          <w:p w:rsidR="005B5974" w:rsidRPr="005B5974" w:rsidRDefault="005B5974" w:rsidP="005B5974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B5974" w:rsidRPr="005B5974" w:rsidRDefault="005B5974" w:rsidP="005B5974">
      <w:pPr>
        <w:jc w:val="both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jc w:val="center"/>
        <w:rPr>
          <w:rFonts w:eastAsiaTheme="minorEastAsia"/>
          <w:spacing w:val="2"/>
          <w:sz w:val="28"/>
          <w:szCs w:val="28"/>
        </w:rPr>
      </w:pPr>
      <w:r w:rsidRPr="005B5974">
        <w:rPr>
          <w:rFonts w:eastAsiaTheme="minorEastAsia"/>
          <w:sz w:val="28"/>
          <w:szCs w:val="28"/>
        </w:rPr>
        <w:t>Журнал</w:t>
      </w:r>
      <w:r w:rsidRPr="005B5974">
        <w:rPr>
          <w:rFonts w:eastAsiaTheme="minorEastAsia"/>
          <w:spacing w:val="2"/>
          <w:sz w:val="28"/>
          <w:szCs w:val="28"/>
        </w:rPr>
        <w:t xml:space="preserve"> учёта Осмотров</w:t>
      </w:r>
    </w:p>
    <w:p w:rsidR="005B5974" w:rsidRPr="005B5974" w:rsidRDefault="005B5974" w:rsidP="005B5974">
      <w:pPr>
        <w:jc w:val="center"/>
        <w:rPr>
          <w:rFonts w:eastAsiaTheme="minorEastAsia"/>
          <w:sz w:val="28"/>
          <w:szCs w:val="28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378"/>
        <w:gridCol w:w="1499"/>
        <w:gridCol w:w="1637"/>
        <w:gridCol w:w="1367"/>
        <w:gridCol w:w="1547"/>
        <w:gridCol w:w="1545"/>
        <w:gridCol w:w="1598"/>
      </w:tblGrid>
      <w:tr w:rsidR="005B5974" w:rsidRPr="005B5974" w:rsidTr="00660119">
        <w:tc>
          <w:tcPr>
            <w:tcW w:w="197" w:type="pct"/>
          </w:tcPr>
          <w:p w:rsidR="005B5974" w:rsidRPr="005B5974" w:rsidRDefault="005B5974" w:rsidP="005B5974">
            <w:pPr>
              <w:spacing w:after="200" w:line="276" w:lineRule="auto"/>
              <w:ind w:right="9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783" w:type="pct"/>
          </w:tcPr>
          <w:p w:rsidR="005B5974" w:rsidRPr="005B5974" w:rsidRDefault="005B5974" w:rsidP="005B5974">
            <w:pPr>
              <w:tabs>
                <w:tab w:val="left" w:pos="1201"/>
              </w:tabs>
              <w:spacing w:after="200" w:line="276" w:lineRule="auto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для проведения осмотров </w:t>
            </w:r>
          </w:p>
        </w:tc>
        <w:tc>
          <w:tcPr>
            <w:tcW w:w="855" w:type="pct"/>
          </w:tcPr>
          <w:p w:rsidR="005B5974" w:rsidRPr="005B5974" w:rsidRDefault="005B5974" w:rsidP="005B5974">
            <w:pPr>
              <w:tabs>
                <w:tab w:val="left" w:pos="1026"/>
              </w:tabs>
              <w:spacing w:after="200" w:line="276" w:lineRule="auto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осмотра</w:t>
            </w:r>
          </w:p>
        </w:tc>
        <w:tc>
          <w:tcPr>
            <w:tcW w:w="714" w:type="pct"/>
          </w:tcPr>
          <w:p w:rsidR="005B5974" w:rsidRPr="005B5974" w:rsidRDefault="005B5974" w:rsidP="005B5974">
            <w:pPr>
              <w:tabs>
                <w:tab w:val="left" w:pos="1311"/>
              </w:tabs>
              <w:spacing w:after="200"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Адрес проведения осмотра</w:t>
            </w:r>
          </w:p>
        </w:tc>
        <w:tc>
          <w:tcPr>
            <w:tcW w:w="808" w:type="pct"/>
          </w:tcPr>
          <w:p w:rsidR="005B5974" w:rsidRPr="005B5974" w:rsidRDefault="005B5974" w:rsidP="00660119">
            <w:pPr>
              <w:spacing w:after="200" w:line="276" w:lineRule="auto"/>
              <w:ind w:left="-96" w:righ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Номер и дата Акта осмотра</w:t>
            </w:r>
          </w:p>
        </w:tc>
        <w:tc>
          <w:tcPr>
            <w:tcW w:w="807" w:type="pct"/>
          </w:tcPr>
          <w:p w:rsidR="005B5974" w:rsidRPr="005B5974" w:rsidRDefault="005B5974" w:rsidP="00660119">
            <w:pPr>
              <w:tabs>
                <w:tab w:val="left" w:pos="0"/>
              </w:tabs>
              <w:spacing w:after="200" w:line="276" w:lineRule="auto"/>
              <w:ind w:left="-5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Лица, проводившие осмотр</w:t>
            </w:r>
          </w:p>
        </w:tc>
        <w:tc>
          <w:tcPr>
            <w:tcW w:w="835" w:type="pct"/>
          </w:tcPr>
          <w:p w:rsidR="005B5974" w:rsidRPr="005B5974" w:rsidRDefault="005B5974" w:rsidP="005B59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Отметка о выполнении рекомендаций (</w:t>
            </w:r>
            <w:proofErr w:type="gramStart"/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выполнены</w:t>
            </w:r>
            <w:proofErr w:type="gramEnd"/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/не выполнены)</w:t>
            </w:r>
          </w:p>
        </w:tc>
      </w:tr>
      <w:tr w:rsidR="005B5974" w:rsidRPr="005B5974" w:rsidTr="00660119">
        <w:tc>
          <w:tcPr>
            <w:tcW w:w="197" w:type="pct"/>
            <w:vAlign w:val="center"/>
          </w:tcPr>
          <w:p w:rsidR="005B5974" w:rsidRPr="005B5974" w:rsidRDefault="005B5974" w:rsidP="005B5974">
            <w:pPr>
              <w:spacing w:after="200" w:line="276" w:lineRule="auto"/>
              <w:ind w:right="9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pct"/>
            <w:vAlign w:val="center"/>
          </w:tcPr>
          <w:p w:rsidR="005B5974" w:rsidRPr="005B5974" w:rsidRDefault="005B5974" w:rsidP="005B5974">
            <w:pPr>
              <w:spacing w:after="200"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5" w:type="pct"/>
            <w:vAlign w:val="center"/>
          </w:tcPr>
          <w:p w:rsidR="005B5974" w:rsidRPr="005B5974" w:rsidRDefault="005B5974" w:rsidP="005B5974">
            <w:pPr>
              <w:spacing w:after="200" w:line="276" w:lineRule="auto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" w:type="pct"/>
            <w:vAlign w:val="center"/>
          </w:tcPr>
          <w:p w:rsidR="005B5974" w:rsidRPr="005B5974" w:rsidRDefault="005B5974" w:rsidP="005B5974">
            <w:pPr>
              <w:tabs>
                <w:tab w:val="left" w:pos="1061"/>
              </w:tabs>
              <w:spacing w:after="200"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8" w:type="pct"/>
            <w:vAlign w:val="center"/>
          </w:tcPr>
          <w:p w:rsidR="005B5974" w:rsidRPr="005B5974" w:rsidRDefault="005B5974" w:rsidP="005B5974">
            <w:pPr>
              <w:spacing w:after="200" w:line="276" w:lineRule="auto"/>
              <w:ind w:right="-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7" w:type="pct"/>
            <w:vAlign w:val="center"/>
          </w:tcPr>
          <w:p w:rsidR="005B5974" w:rsidRPr="005B5974" w:rsidRDefault="005B5974" w:rsidP="005B59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5" w:type="pct"/>
            <w:vAlign w:val="center"/>
          </w:tcPr>
          <w:p w:rsidR="005B5974" w:rsidRPr="005B5974" w:rsidRDefault="005B5974" w:rsidP="005B59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9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ind w:left="709" w:right="991" w:hanging="709"/>
        <w:jc w:val="center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p w:rsidR="005B5974" w:rsidRPr="005B5974" w:rsidRDefault="005B5974" w:rsidP="005B5974">
      <w:pPr>
        <w:spacing w:after="200" w:line="276" w:lineRule="auto"/>
        <w:rPr>
          <w:rFonts w:eastAsiaTheme="minorEastAsia"/>
          <w:sz w:val="28"/>
          <w:szCs w:val="28"/>
        </w:rPr>
      </w:pPr>
    </w:p>
    <w:sectPr w:rsidR="005B5974" w:rsidRPr="005B5974" w:rsidSect="00DA1DD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F1" w:rsidRDefault="00FB13F1">
      <w:r>
        <w:separator/>
      </w:r>
    </w:p>
  </w:endnote>
  <w:endnote w:type="continuationSeparator" w:id="0">
    <w:p w:rsidR="00FB13F1" w:rsidRDefault="00F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F1" w:rsidRDefault="00FB13F1">
      <w:r>
        <w:separator/>
      </w:r>
    </w:p>
  </w:footnote>
  <w:footnote w:type="continuationSeparator" w:id="0">
    <w:p w:rsidR="00FB13F1" w:rsidRDefault="00FB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443C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A02C5"/>
    <w:rsid w:val="000A2D83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300CE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C7C"/>
    <w:rsid w:val="00280FE4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021C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4116"/>
    <w:rsid w:val="004158F7"/>
    <w:rsid w:val="00433BC6"/>
    <w:rsid w:val="004514AE"/>
    <w:rsid w:val="004631E5"/>
    <w:rsid w:val="004755C2"/>
    <w:rsid w:val="004765A8"/>
    <w:rsid w:val="0049495E"/>
    <w:rsid w:val="004966F9"/>
    <w:rsid w:val="004B2E51"/>
    <w:rsid w:val="004B2EB5"/>
    <w:rsid w:val="004B3355"/>
    <w:rsid w:val="004B7952"/>
    <w:rsid w:val="004C229B"/>
    <w:rsid w:val="004C529B"/>
    <w:rsid w:val="004D05D5"/>
    <w:rsid w:val="00500C57"/>
    <w:rsid w:val="00512836"/>
    <w:rsid w:val="00535093"/>
    <w:rsid w:val="00540382"/>
    <w:rsid w:val="00542E25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B5974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0119"/>
    <w:rsid w:val="0066266A"/>
    <w:rsid w:val="00663A98"/>
    <w:rsid w:val="006752BD"/>
    <w:rsid w:val="00686524"/>
    <w:rsid w:val="00690ADD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06FE6"/>
    <w:rsid w:val="00712C04"/>
    <w:rsid w:val="007308FA"/>
    <w:rsid w:val="007450BE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4A7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22E3"/>
    <w:rsid w:val="0085480A"/>
    <w:rsid w:val="008561CE"/>
    <w:rsid w:val="0086050E"/>
    <w:rsid w:val="00866743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85822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D3440"/>
    <w:rsid w:val="00AE580F"/>
    <w:rsid w:val="00AE6027"/>
    <w:rsid w:val="00AE6193"/>
    <w:rsid w:val="00B24017"/>
    <w:rsid w:val="00B37B4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68A6"/>
    <w:rsid w:val="00C22A5A"/>
    <w:rsid w:val="00C30563"/>
    <w:rsid w:val="00C35FBB"/>
    <w:rsid w:val="00C5333E"/>
    <w:rsid w:val="00C5527C"/>
    <w:rsid w:val="00C5580A"/>
    <w:rsid w:val="00C620C6"/>
    <w:rsid w:val="00C67028"/>
    <w:rsid w:val="00C75E12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9403C"/>
    <w:rsid w:val="00DA1C3D"/>
    <w:rsid w:val="00DA1DD5"/>
    <w:rsid w:val="00DA6E58"/>
    <w:rsid w:val="00DB3309"/>
    <w:rsid w:val="00DB6E09"/>
    <w:rsid w:val="00DB7A0A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B4E61"/>
    <w:rsid w:val="00EC77EB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3F1"/>
    <w:rsid w:val="00FC191F"/>
    <w:rsid w:val="00FD290D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5B59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5B59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1990</Words>
  <Characters>19932</Characters>
  <Application>Microsoft Office Word</Application>
  <DocSecurity>0</DocSecurity>
  <Lines>166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4</cp:revision>
  <cp:lastPrinted>2020-07-09T07:10:00Z</cp:lastPrinted>
  <dcterms:created xsi:type="dcterms:W3CDTF">2020-07-13T08:57:00Z</dcterms:created>
  <dcterms:modified xsi:type="dcterms:W3CDTF">2024-04-03T04:30:00Z</dcterms:modified>
</cp:coreProperties>
</file>