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2" w:rsidRDefault="007E387E" w:rsidP="00172CC2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42925" cy="714375"/>
            <wp:effectExtent l="0" t="0" r="9525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C2" w:rsidRPr="008662B3" w:rsidRDefault="00216E5B" w:rsidP="00216E5B">
      <w:pPr>
        <w:jc w:val="center"/>
        <w:rPr>
          <w:b/>
          <w:sz w:val="36"/>
          <w:szCs w:val="32"/>
        </w:rPr>
      </w:pPr>
      <w:r w:rsidRPr="008662B3">
        <w:rPr>
          <w:b/>
          <w:sz w:val="36"/>
          <w:szCs w:val="32"/>
        </w:rPr>
        <w:t>Ванаварский сельский Совет депутатов</w:t>
      </w:r>
    </w:p>
    <w:p w:rsidR="00172CC2" w:rsidRDefault="00172CC2" w:rsidP="00172CC2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7E3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172CC2" w:rsidRPr="008662B3" w:rsidRDefault="00172CC2" w:rsidP="00172CC2">
      <w:pPr>
        <w:jc w:val="center"/>
        <w:rPr>
          <w:b/>
          <w:w w:val="80"/>
          <w:position w:val="4"/>
          <w:sz w:val="32"/>
          <w:szCs w:val="20"/>
        </w:rPr>
      </w:pPr>
      <w:r w:rsidRPr="008662B3">
        <w:rPr>
          <w:b/>
          <w:w w:val="80"/>
          <w:position w:val="4"/>
          <w:sz w:val="32"/>
        </w:rPr>
        <w:t>РЕШЕНИЕ</w:t>
      </w:r>
    </w:p>
    <w:p w:rsidR="00172CC2" w:rsidRDefault="00172CC2" w:rsidP="00172CC2">
      <w:pPr>
        <w:rPr>
          <w:sz w:val="20"/>
        </w:rPr>
      </w:pPr>
    </w:p>
    <w:p w:rsidR="008662B3" w:rsidRDefault="008662B3" w:rsidP="008662B3">
      <w:r>
        <w:t>5 созыв</w:t>
      </w:r>
      <w:r>
        <w:tab/>
      </w:r>
      <w:r>
        <w:rPr>
          <w:sz w:val="18"/>
        </w:rPr>
        <w:tab/>
        <w:t xml:space="preserve">                                               </w:t>
      </w:r>
      <w:r>
        <w:t xml:space="preserve">№  1267                                                   с. Ванавара  внеочередная 24 сессия </w:t>
      </w:r>
    </w:p>
    <w:p w:rsidR="008662B3" w:rsidRDefault="008662B3" w:rsidP="008662B3">
      <w:r>
        <w:t>«27» мая 2021г.</w:t>
      </w:r>
    </w:p>
    <w:p w:rsidR="00172CC2" w:rsidRDefault="00172CC2" w:rsidP="00172CC2"/>
    <w:p w:rsidR="00172CC2" w:rsidRPr="00AA0645" w:rsidRDefault="00172CC2" w:rsidP="00172CC2">
      <w:pPr>
        <w:rPr>
          <w:b/>
          <w:sz w:val="28"/>
        </w:rPr>
      </w:pPr>
      <w:bookmarkStart w:id="0" w:name="_GoBack"/>
      <w:r w:rsidRPr="00AA0645">
        <w:rPr>
          <w:b/>
          <w:sz w:val="28"/>
        </w:rPr>
        <w:t>О</w:t>
      </w:r>
      <w:r w:rsidR="00FC1349" w:rsidRPr="00AA0645">
        <w:rPr>
          <w:b/>
          <w:sz w:val="28"/>
        </w:rPr>
        <w:t xml:space="preserve"> принятии к сведению отчета </w:t>
      </w:r>
      <w:r w:rsidRPr="00AA0645">
        <w:rPr>
          <w:b/>
          <w:sz w:val="28"/>
        </w:rPr>
        <w:t>об исполнении</w:t>
      </w:r>
    </w:p>
    <w:p w:rsidR="00172CC2" w:rsidRPr="00AA0645" w:rsidRDefault="00172CC2" w:rsidP="00172CC2">
      <w:pPr>
        <w:rPr>
          <w:b/>
          <w:sz w:val="28"/>
        </w:rPr>
      </w:pPr>
      <w:r w:rsidRPr="00AA0645">
        <w:rPr>
          <w:b/>
          <w:sz w:val="28"/>
        </w:rPr>
        <w:t>бюджета сельского поселения с. Ванавара</w:t>
      </w:r>
    </w:p>
    <w:p w:rsidR="00172CC2" w:rsidRPr="00AA0645" w:rsidRDefault="00172CC2" w:rsidP="00172CC2">
      <w:pPr>
        <w:rPr>
          <w:sz w:val="28"/>
        </w:rPr>
      </w:pPr>
      <w:r w:rsidRPr="00AA0645">
        <w:rPr>
          <w:b/>
          <w:sz w:val="28"/>
        </w:rPr>
        <w:t xml:space="preserve">за </w:t>
      </w:r>
      <w:r w:rsidR="00B37C82" w:rsidRPr="00AA0645">
        <w:rPr>
          <w:b/>
          <w:sz w:val="28"/>
        </w:rPr>
        <w:t>1 квартал</w:t>
      </w:r>
      <w:r w:rsidR="0071359D" w:rsidRPr="00AA0645">
        <w:rPr>
          <w:b/>
          <w:sz w:val="28"/>
        </w:rPr>
        <w:t xml:space="preserve"> 20</w:t>
      </w:r>
      <w:r w:rsidR="00377979" w:rsidRPr="00AA0645">
        <w:rPr>
          <w:b/>
          <w:sz w:val="28"/>
        </w:rPr>
        <w:t>2</w:t>
      </w:r>
      <w:r w:rsidR="00B8247D" w:rsidRPr="00AA0645">
        <w:rPr>
          <w:b/>
          <w:sz w:val="28"/>
        </w:rPr>
        <w:t>1</w:t>
      </w:r>
      <w:r w:rsidRPr="00AA0645">
        <w:rPr>
          <w:b/>
          <w:sz w:val="28"/>
        </w:rPr>
        <w:t xml:space="preserve"> года</w:t>
      </w:r>
      <w:bookmarkEnd w:id="0"/>
    </w:p>
    <w:p w:rsidR="00385C8D" w:rsidRDefault="00172CC2" w:rsidP="00385C8D">
      <w:r>
        <w:t xml:space="preserve">       </w:t>
      </w:r>
    </w:p>
    <w:p w:rsidR="00C00407" w:rsidRDefault="00C00407" w:rsidP="00C00407">
      <w:pPr>
        <w:rPr>
          <w:b/>
          <w:sz w:val="28"/>
        </w:rPr>
      </w:pPr>
    </w:p>
    <w:p w:rsidR="00C00407" w:rsidRPr="00827369" w:rsidRDefault="00BD42BB" w:rsidP="008662B3">
      <w:pPr>
        <w:ind w:firstLine="709"/>
        <w:rPr>
          <w:b/>
          <w:sz w:val="28"/>
        </w:rPr>
      </w:pPr>
      <w:r w:rsidRPr="00827369">
        <w:rPr>
          <w:sz w:val="28"/>
        </w:rPr>
        <w:t xml:space="preserve">В </w:t>
      </w:r>
      <w:proofErr w:type="gramStart"/>
      <w:r w:rsidRPr="00827369">
        <w:rPr>
          <w:sz w:val="28"/>
        </w:rPr>
        <w:t>соответствии</w:t>
      </w:r>
      <w:proofErr w:type="gramEnd"/>
      <w:r w:rsidRPr="00827369">
        <w:rPr>
          <w:sz w:val="28"/>
        </w:rPr>
        <w:t xml:space="preserve"> со статьей 25 Устава сельского поселения с. Ванавара </w:t>
      </w:r>
      <w:r w:rsidR="00216E5B" w:rsidRPr="00827369">
        <w:rPr>
          <w:sz w:val="28"/>
        </w:rPr>
        <w:t>Ванаварский сельский Совет депутатов</w:t>
      </w:r>
      <w:r w:rsidR="00C00407" w:rsidRPr="00827369">
        <w:rPr>
          <w:sz w:val="28"/>
        </w:rPr>
        <w:t xml:space="preserve"> РЕШИЛ:</w:t>
      </w:r>
    </w:p>
    <w:p w:rsidR="00C00407" w:rsidRPr="00BC2EB8" w:rsidRDefault="008662B3" w:rsidP="008662B3">
      <w:pPr>
        <w:numPr>
          <w:ilvl w:val="0"/>
          <w:numId w:val="1"/>
        </w:numPr>
        <w:tabs>
          <w:tab w:val="clear" w:pos="900"/>
          <w:tab w:val="num" w:pos="142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172CC2" w:rsidRPr="00827369">
        <w:rPr>
          <w:sz w:val="28"/>
        </w:rPr>
        <w:t>Принять к сведению</w:t>
      </w:r>
      <w:r w:rsidR="00C00407" w:rsidRPr="00827369">
        <w:rPr>
          <w:sz w:val="28"/>
        </w:rPr>
        <w:t xml:space="preserve"> </w:t>
      </w:r>
      <w:r w:rsidR="005971DE" w:rsidRPr="008662B3">
        <w:rPr>
          <w:color w:val="000000"/>
          <w:sz w:val="28"/>
        </w:rPr>
        <w:t>отчет</w:t>
      </w:r>
      <w:r w:rsidR="00172CC2" w:rsidRPr="00827369">
        <w:rPr>
          <w:sz w:val="28"/>
        </w:rPr>
        <w:t xml:space="preserve"> </w:t>
      </w:r>
      <w:r w:rsidR="00C00407" w:rsidRPr="00827369">
        <w:rPr>
          <w:sz w:val="28"/>
        </w:rPr>
        <w:t xml:space="preserve">об исполнении бюджета </w:t>
      </w:r>
      <w:r w:rsidR="00CF66B6" w:rsidRPr="00827369">
        <w:rPr>
          <w:sz w:val="28"/>
        </w:rPr>
        <w:t xml:space="preserve">сельского поселения с. Ванавара </w:t>
      </w:r>
      <w:r w:rsidR="00B37C82">
        <w:rPr>
          <w:sz w:val="28"/>
        </w:rPr>
        <w:t>1 квартала</w:t>
      </w:r>
      <w:r w:rsidR="0071359D" w:rsidRPr="00827369">
        <w:rPr>
          <w:sz w:val="28"/>
        </w:rPr>
        <w:t xml:space="preserve"> </w:t>
      </w:r>
      <w:r w:rsidR="00216E5B" w:rsidRPr="00827369">
        <w:rPr>
          <w:sz w:val="28"/>
        </w:rPr>
        <w:t>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C00407" w:rsidRPr="00827369">
        <w:rPr>
          <w:sz w:val="28"/>
        </w:rPr>
        <w:t xml:space="preserve"> года по доходам </w:t>
      </w:r>
      <w:r w:rsidR="009A0E54">
        <w:rPr>
          <w:sz w:val="28"/>
        </w:rPr>
        <w:t>1</w:t>
      </w:r>
      <w:r w:rsidR="00377979">
        <w:rPr>
          <w:sz w:val="28"/>
        </w:rPr>
        <w:t>6</w:t>
      </w:r>
      <w:r w:rsidR="00B8247D">
        <w:rPr>
          <w:sz w:val="28"/>
        </w:rPr>
        <w:t> 450,1</w:t>
      </w:r>
      <w:r w:rsidR="00CF66B6" w:rsidRPr="00827369">
        <w:rPr>
          <w:sz w:val="28"/>
        </w:rPr>
        <w:t xml:space="preserve"> тыс.</w:t>
      </w:r>
      <w:r w:rsidR="00EF725D" w:rsidRPr="00827369">
        <w:rPr>
          <w:sz w:val="28"/>
        </w:rPr>
        <w:t xml:space="preserve"> </w:t>
      </w:r>
      <w:r w:rsidR="00CF66B6" w:rsidRPr="00827369">
        <w:rPr>
          <w:sz w:val="28"/>
        </w:rPr>
        <w:t xml:space="preserve">руб., </w:t>
      </w:r>
      <w:r w:rsidR="00410F6F">
        <w:rPr>
          <w:sz w:val="28"/>
        </w:rPr>
        <w:t xml:space="preserve"> </w:t>
      </w:r>
      <w:r w:rsidR="00CF66B6" w:rsidRPr="00827369">
        <w:rPr>
          <w:sz w:val="28"/>
        </w:rPr>
        <w:t xml:space="preserve">по расходам </w:t>
      </w:r>
      <w:r w:rsidR="00E1590F">
        <w:rPr>
          <w:sz w:val="28"/>
        </w:rPr>
        <w:t>1</w:t>
      </w:r>
      <w:r w:rsidR="00B8247D">
        <w:rPr>
          <w:sz w:val="28"/>
        </w:rPr>
        <w:t>6 756,3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>тыс.</w:t>
      </w:r>
      <w:r w:rsidR="008C3289">
        <w:rPr>
          <w:sz w:val="28"/>
        </w:rPr>
        <w:t xml:space="preserve"> </w:t>
      </w:r>
      <w:r w:rsidR="00C00407" w:rsidRPr="00827369">
        <w:rPr>
          <w:sz w:val="28"/>
        </w:rPr>
        <w:t xml:space="preserve">руб. </w:t>
      </w:r>
      <w:r w:rsidR="00EF725D" w:rsidRPr="00827369">
        <w:rPr>
          <w:sz w:val="28"/>
        </w:rPr>
        <w:t>(Исполнение бюджета сельского поселения с. Ванавара утвержден</w:t>
      </w:r>
      <w:r w:rsidR="002002E8">
        <w:rPr>
          <w:sz w:val="28"/>
        </w:rPr>
        <w:t xml:space="preserve">о </w:t>
      </w:r>
      <w:r w:rsidR="00EF725D" w:rsidRPr="00827369">
        <w:rPr>
          <w:sz w:val="28"/>
        </w:rPr>
        <w:t>постановлением</w:t>
      </w:r>
      <w:r w:rsidR="00377979">
        <w:rPr>
          <w:sz w:val="28"/>
        </w:rPr>
        <w:t xml:space="preserve"> Администрации с. Ванавара от </w:t>
      </w:r>
      <w:r w:rsidR="0091438D">
        <w:rPr>
          <w:sz w:val="28"/>
        </w:rPr>
        <w:t>06</w:t>
      </w:r>
      <w:r w:rsidR="00827369" w:rsidRPr="00827369">
        <w:rPr>
          <w:sz w:val="28"/>
        </w:rPr>
        <w:t xml:space="preserve"> </w:t>
      </w:r>
      <w:r w:rsidR="00A85D55">
        <w:rPr>
          <w:sz w:val="28"/>
        </w:rPr>
        <w:t>апреля</w:t>
      </w:r>
      <w:r w:rsidR="0071359D" w:rsidRPr="00827369">
        <w:rPr>
          <w:sz w:val="28"/>
        </w:rPr>
        <w:t xml:space="preserve"> </w:t>
      </w:r>
      <w:r w:rsidR="00EF725D" w:rsidRPr="00827369">
        <w:rPr>
          <w:sz w:val="28"/>
        </w:rPr>
        <w:t>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7B3055" w:rsidRPr="00827369">
        <w:rPr>
          <w:sz w:val="28"/>
        </w:rPr>
        <w:t xml:space="preserve"> года № </w:t>
      </w:r>
      <w:r w:rsidR="0091438D">
        <w:rPr>
          <w:sz w:val="28"/>
        </w:rPr>
        <w:t>35</w:t>
      </w:r>
      <w:r w:rsidR="00EF725D" w:rsidRPr="00827369">
        <w:rPr>
          <w:sz w:val="28"/>
        </w:rPr>
        <w:t>-п и опубликован</w:t>
      </w:r>
      <w:r w:rsidR="004E076A">
        <w:rPr>
          <w:sz w:val="28"/>
        </w:rPr>
        <w:t xml:space="preserve">о </w:t>
      </w:r>
      <w:r w:rsidR="00EF725D" w:rsidRPr="00827369">
        <w:rPr>
          <w:sz w:val="28"/>
        </w:rPr>
        <w:t xml:space="preserve">в </w:t>
      </w:r>
      <w:r w:rsidR="00827369" w:rsidRPr="00827369">
        <w:rPr>
          <w:sz w:val="28"/>
        </w:rPr>
        <w:t>печатном органе средств массовой информации села Ванавара Эвенкийского муниципального района Красноярского края (Ванаварский</w:t>
      </w:r>
      <w:proofErr w:type="gramEnd"/>
      <w:r w:rsidR="00827369" w:rsidRPr="00827369">
        <w:rPr>
          <w:sz w:val="28"/>
        </w:rPr>
        <w:t xml:space="preserve"> </w:t>
      </w:r>
      <w:proofErr w:type="gramStart"/>
      <w:r w:rsidR="00CB00ED">
        <w:rPr>
          <w:sz w:val="28"/>
        </w:rPr>
        <w:t xml:space="preserve">информационный </w:t>
      </w:r>
      <w:r w:rsidR="00827369" w:rsidRPr="00827369">
        <w:rPr>
          <w:sz w:val="28"/>
        </w:rPr>
        <w:t>вестник)</w:t>
      </w:r>
      <w:r w:rsidR="00EF725D" w:rsidRPr="00827369">
        <w:rPr>
          <w:sz w:val="28"/>
        </w:rPr>
        <w:t xml:space="preserve"> </w:t>
      </w:r>
      <w:r w:rsidR="0091438D">
        <w:rPr>
          <w:sz w:val="28"/>
        </w:rPr>
        <w:t>08</w:t>
      </w:r>
      <w:r w:rsidR="00827369" w:rsidRPr="00762DF2">
        <w:rPr>
          <w:sz w:val="28"/>
        </w:rPr>
        <w:t xml:space="preserve"> </w:t>
      </w:r>
      <w:r w:rsidR="00A85D55" w:rsidRPr="00762DF2">
        <w:rPr>
          <w:sz w:val="28"/>
        </w:rPr>
        <w:t>апреля</w:t>
      </w:r>
      <w:r w:rsidR="0071359D" w:rsidRPr="00762DF2">
        <w:rPr>
          <w:sz w:val="28"/>
        </w:rPr>
        <w:t xml:space="preserve"> </w:t>
      </w:r>
      <w:r w:rsidR="00EF725D" w:rsidRPr="00762DF2">
        <w:rPr>
          <w:sz w:val="28"/>
        </w:rPr>
        <w:t>20</w:t>
      </w:r>
      <w:r w:rsidR="00377979">
        <w:rPr>
          <w:sz w:val="28"/>
        </w:rPr>
        <w:t>2</w:t>
      </w:r>
      <w:r w:rsidR="00B8247D">
        <w:rPr>
          <w:sz w:val="28"/>
        </w:rPr>
        <w:t>1</w:t>
      </w:r>
      <w:r w:rsidR="00EF725D" w:rsidRPr="00762DF2">
        <w:rPr>
          <w:sz w:val="28"/>
        </w:rPr>
        <w:t xml:space="preserve"> г.</w:t>
      </w:r>
      <w:r w:rsidR="00A85D55" w:rsidRPr="00762DF2">
        <w:rPr>
          <w:sz w:val="28"/>
        </w:rPr>
        <w:t xml:space="preserve"> №</w:t>
      </w:r>
      <w:r w:rsidR="000561E3" w:rsidRPr="00762DF2">
        <w:rPr>
          <w:sz w:val="28"/>
        </w:rPr>
        <w:t xml:space="preserve"> </w:t>
      </w:r>
      <w:r w:rsidR="0091438D">
        <w:rPr>
          <w:sz w:val="28"/>
        </w:rPr>
        <w:t>13</w:t>
      </w:r>
      <w:r w:rsidR="00EF725D" w:rsidRPr="00BC2EB8">
        <w:rPr>
          <w:sz w:val="28"/>
        </w:rPr>
        <w:t>).</w:t>
      </w:r>
      <w:proofErr w:type="gramEnd"/>
    </w:p>
    <w:p w:rsidR="00216E5B" w:rsidRPr="00827369" w:rsidRDefault="00107CF6" w:rsidP="008662B3">
      <w:pPr>
        <w:numPr>
          <w:ilvl w:val="0"/>
          <w:numId w:val="1"/>
        </w:numPr>
        <w:jc w:val="both"/>
        <w:rPr>
          <w:b/>
          <w:sz w:val="28"/>
        </w:rPr>
      </w:pPr>
      <w:r w:rsidRPr="00827369">
        <w:rPr>
          <w:sz w:val="28"/>
        </w:rPr>
        <w:t xml:space="preserve">Настоящее </w:t>
      </w:r>
      <w:r w:rsidR="00C00407" w:rsidRPr="00827369">
        <w:rPr>
          <w:sz w:val="28"/>
        </w:rPr>
        <w:t>Ре</w:t>
      </w:r>
      <w:r w:rsidRPr="00827369">
        <w:rPr>
          <w:sz w:val="28"/>
        </w:rPr>
        <w:t xml:space="preserve">шение вступает в силу со дня </w:t>
      </w:r>
      <w:r w:rsidR="00C00407" w:rsidRPr="00827369">
        <w:rPr>
          <w:sz w:val="28"/>
        </w:rPr>
        <w:t xml:space="preserve"> п</w:t>
      </w:r>
      <w:r w:rsidR="00DF197D" w:rsidRPr="00827369">
        <w:rPr>
          <w:sz w:val="28"/>
        </w:rPr>
        <w:t>ринятия</w:t>
      </w:r>
      <w:r w:rsidR="00216E5B" w:rsidRPr="00827369">
        <w:rPr>
          <w:sz w:val="28"/>
        </w:rPr>
        <w:t>.</w:t>
      </w:r>
    </w:p>
    <w:p w:rsidR="00216E5B" w:rsidRDefault="00216E5B" w:rsidP="00216E5B">
      <w:pPr>
        <w:rPr>
          <w:sz w:val="28"/>
        </w:rPr>
      </w:pPr>
    </w:p>
    <w:p w:rsidR="00AA0645" w:rsidRDefault="00AA0645" w:rsidP="00216E5B">
      <w:pPr>
        <w:rPr>
          <w:sz w:val="28"/>
        </w:rPr>
      </w:pPr>
    </w:p>
    <w:p w:rsidR="00AA0645" w:rsidRDefault="00AA0645" w:rsidP="00AA0645">
      <w:pPr>
        <w:tabs>
          <w:tab w:val="left" w:pos="7620"/>
        </w:tabs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И.о</w:t>
      </w:r>
      <w:proofErr w:type="spellEnd"/>
      <w:r>
        <w:rPr>
          <w:snapToGrid w:val="0"/>
          <w:sz w:val="28"/>
          <w:szCs w:val="28"/>
        </w:rPr>
        <w:t xml:space="preserve">. Председателя Совета депутатов                       </w:t>
      </w:r>
      <w:proofErr w:type="gramStart"/>
      <w:r w:rsidR="007041D8">
        <w:rPr>
          <w:snapToGrid w:val="0"/>
          <w:sz w:val="28"/>
          <w:szCs w:val="28"/>
        </w:rPr>
        <w:t>п</w:t>
      </w:r>
      <w:proofErr w:type="gramEnd"/>
      <w:r w:rsidR="007041D8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Е.М. Макарова</w:t>
      </w:r>
    </w:p>
    <w:p w:rsidR="00AA0645" w:rsidRDefault="00AA0645" w:rsidP="00AA0645">
      <w:pPr>
        <w:tabs>
          <w:tab w:val="left" w:pos="7620"/>
        </w:tabs>
        <w:rPr>
          <w:snapToGrid w:val="0"/>
          <w:sz w:val="28"/>
          <w:szCs w:val="28"/>
        </w:rPr>
      </w:pPr>
    </w:p>
    <w:p w:rsidR="00AA0645" w:rsidRDefault="00AA0645" w:rsidP="00AA0645">
      <w:pPr>
        <w:jc w:val="both"/>
        <w:rPr>
          <w:sz w:val="28"/>
          <w:szCs w:val="28"/>
        </w:rPr>
      </w:pPr>
    </w:p>
    <w:p w:rsidR="00AA0645" w:rsidRDefault="00AA0645" w:rsidP="00AA064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села Ванавара                                      </w:t>
      </w:r>
      <w:proofErr w:type="gramStart"/>
      <w:r w:rsidR="007041D8">
        <w:rPr>
          <w:snapToGrid w:val="0"/>
          <w:sz w:val="28"/>
          <w:szCs w:val="28"/>
        </w:rPr>
        <w:t>п</w:t>
      </w:r>
      <w:proofErr w:type="gramEnd"/>
      <w:r w:rsidR="007041D8">
        <w:rPr>
          <w:snapToGrid w:val="0"/>
          <w:sz w:val="28"/>
          <w:szCs w:val="28"/>
        </w:rPr>
        <w:t>/п</w:t>
      </w:r>
      <w:r>
        <w:rPr>
          <w:snapToGrid w:val="0"/>
          <w:sz w:val="28"/>
          <w:szCs w:val="28"/>
        </w:rPr>
        <w:t xml:space="preserve">                                А.А. Зарубин</w:t>
      </w:r>
    </w:p>
    <w:p w:rsidR="00172CC2" w:rsidRPr="00172CC2" w:rsidRDefault="00172CC2" w:rsidP="00172CC2">
      <w:pPr>
        <w:rPr>
          <w:sz w:val="28"/>
          <w:szCs w:val="28"/>
        </w:rPr>
      </w:pPr>
    </w:p>
    <w:p w:rsidR="00C00407" w:rsidRDefault="00C00407" w:rsidP="00C00407">
      <w:pPr>
        <w:rPr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7041D8" w:rsidP="00C00407">
      <w:pPr>
        <w:jc w:val="right"/>
        <w:rPr>
          <w:b/>
          <w:sz w:val="28"/>
          <w:szCs w:val="28"/>
        </w:rPr>
        <w:sectPr w:rsidR="00704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1D8" w:rsidRDefault="007041D8" w:rsidP="00C00407">
      <w:pPr>
        <w:jc w:val="right"/>
        <w:rPr>
          <w:b/>
          <w:sz w:val="28"/>
          <w:szCs w:val="28"/>
        </w:rPr>
      </w:pPr>
    </w:p>
    <w:p w:rsidR="007041D8" w:rsidRDefault="00C00407" w:rsidP="007041D8">
      <w:pPr>
        <w:jc w:val="both"/>
        <w:rPr>
          <w:sz w:val="20"/>
          <w:szCs w:val="20"/>
        </w:rPr>
      </w:pPr>
      <w:r w:rsidRPr="008D177D">
        <w:rPr>
          <w:b/>
          <w:sz w:val="28"/>
          <w:szCs w:val="28"/>
        </w:rPr>
        <w:t xml:space="preserve">  </w:t>
      </w:r>
      <w:r w:rsidR="007041D8">
        <w:rPr>
          <w:b/>
          <w:sz w:val="28"/>
          <w:szCs w:val="28"/>
        </w:rPr>
        <w:fldChar w:fldCharType="begin"/>
      </w:r>
      <w:r w:rsidR="007041D8">
        <w:rPr>
          <w:b/>
          <w:sz w:val="28"/>
          <w:szCs w:val="28"/>
        </w:rPr>
        <w:instrText xml:space="preserve"> LINK </w:instrText>
      </w:r>
      <w:r w:rsidR="00EF2C5F">
        <w:rPr>
          <w:b/>
          <w:sz w:val="28"/>
          <w:szCs w:val="28"/>
        </w:rPr>
        <w:instrText xml:space="preserve">Excel.Sheet.12 "\\\\VANA-FILESERVER\\Work Users\\Сельский совет депутатов\\сессии\\2021 год\\Принятые решения 24 сессии\\Сайт\\1267. Исполнение за 1 квартал 2021\\ИСПОЛНЕНИЕ  БЮДЖЕТА  1 кв 2021 года.xlsx" Лист1!R7C1:R371C18 </w:instrText>
      </w:r>
      <w:r w:rsidR="007041D8">
        <w:rPr>
          <w:b/>
          <w:sz w:val="28"/>
          <w:szCs w:val="28"/>
        </w:rPr>
        <w:instrText xml:space="preserve">\a \f 4 \h </w:instrText>
      </w:r>
      <w:r w:rsidR="007041D8">
        <w:rPr>
          <w:b/>
          <w:sz w:val="28"/>
          <w:szCs w:val="28"/>
        </w:rPr>
        <w:fldChar w:fldCharType="separate"/>
      </w:r>
    </w:p>
    <w:tbl>
      <w:tblPr>
        <w:tblW w:w="15356" w:type="dxa"/>
        <w:tblInd w:w="108" w:type="dxa"/>
        <w:tblLook w:val="04A0" w:firstRow="1" w:lastRow="0" w:firstColumn="1" w:lastColumn="0" w:noHBand="0" w:noVBand="1"/>
      </w:tblPr>
      <w:tblGrid>
        <w:gridCol w:w="637"/>
        <w:gridCol w:w="625"/>
        <w:gridCol w:w="1573"/>
        <w:gridCol w:w="486"/>
        <w:gridCol w:w="6177"/>
        <w:gridCol w:w="1080"/>
        <w:gridCol w:w="887"/>
        <w:gridCol w:w="1108"/>
        <w:gridCol w:w="1183"/>
        <w:gridCol w:w="1600"/>
      </w:tblGrid>
      <w:tr w:rsidR="007041D8" w:rsidRPr="007041D8" w:rsidTr="007041D8">
        <w:trPr>
          <w:trHeight w:val="375"/>
        </w:trPr>
        <w:tc>
          <w:tcPr>
            <w:tcW w:w="15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41D8" w:rsidRPr="007041D8" w:rsidRDefault="007041D8">
            <w:pPr>
              <w:jc w:val="center"/>
              <w:rPr>
                <w:b/>
                <w:bCs/>
                <w:sz w:val="28"/>
                <w:szCs w:val="28"/>
              </w:rPr>
            </w:pPr>
            <w:r w:rsidRPr="007041D8">
              <w:rPr>
                <w:b/>
                <w:bCs/>
                <w:sz w:val="28"/>
                <w:szCs w:val="28"/>
              </w:rPr>
              <w:t xml:space="preserve">ИСПОЛНЕНИЕ  Б Ю Д Ж Е Т А </w:t>
            </w:r>
          </w:p>
        </w:tc>
      </w:tr>
      <w:tr w:rsidR="007041D8" w:rsidRPr="007041D8" w:rsidTr="007041D8">
        <w:trPr>
          <w:trHeight w:val="375"/>
        </w:trPr>
        <w:tc>
          <w:tcPr>
            <w:tcW w:w="15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</w:rPr>
            </w:pPr>
            <w:r w:rsidRPr="007041D8">
              <w:rPr>
                <w:b/>
                <w:bCs/>
              </w:rPr>
              <w:t>сельского поселения с. Ванавара</w:t>
            </w:r>
          </w:p>
        </w:tc>
      </w:tr>
      <w:tr w:rsidR="007041D8" w:rsidRPr="007041D8" w:rsidTr="007041D8">
        <w:trPr>
          <w:trHeight w:val="43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28"/>
                <w:szCs w:val="28"/>
              </w:rPr>
            </w:pPr>
            <w:r w:rsidRPr="007041D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28"/>
                <w:szCs w:val="28"/>
              </w:rPr>
            </w:pPr>
            <w:r w:rsidRPr="007041D8">
              <w:rPr>
                <w:b/>
                <w:bCs/>
                <w:sz w:val="28"/>
                <w:szCs w:val="28"/>
              </w:rPr>
              <w:t>1 квартал 2021 г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28"/>
                <w:szCs w:val="28"/>
              </w:rPr>
            </w:pPr>
            <w:r w:rsidRPr="007041D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041D8" w:rsidRPr="007041D8" w:rsidTr="007041D8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41D8" w:rsidRPr="007041D8" w:rsidRDefault="007041D8" w:rsidP="007041D8">
            <w:pPr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 xml:space="preserve">Единица измерения: </w:t>
            </w:r>
            <w:r w:rsidRPr="007041D8">
              <w:rPr>
                <w:b/>
                <w:bCs/>
              </w:rPr>
              <w:t>руб.</w:t>
            </w:r>
            <w:r w:rsidRPr="007041D8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41D8" w:rsidRPr="007041D8" w:rsidRDefault="007041D8" w:rsidP="007041D8">
            <w:pPr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15"/>
        </w:trPr>
        <w:tc>
          <w:tcPr>
            <w:tcW w:w="33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720"/>
        </w:trPr>
        <w:tc>
          <w:tcPr>
            <w:tcW w:w="33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БЮДЖЕТ  2021 г.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% исполнения за 1 квартал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% исполнения к годовому плану</w:t>
            </w:r>
          </w:p>
        </w:tc>
      </w:tr>
      <w:tr w:rsidR="007041D8" w:rsidRPr="007041D8" w:rsidTr="007041D8">
        <w:trPr>
          <w:trHeight w:val="31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22"/>
                <w:szCs w:val="22"/>
              </w:rPr>
            </w:pPr>
            <w:r w:rsidRPr="007041D8">
              <w:rPr>
                <w:sz w:val="22"/>
                <w:szCs w:val="22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Раздел 1.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1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7041D8"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7 373,1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1 555,1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1 139,9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73,3%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15,5%</w:t>
            </w:r>
          </w:p>
        </w:tc>
      </w:tr>
      <w:tr w:rsidR="007041D8" w:rsidRPr="007041D8" w:rsidTr="007041D8">
        <w:trPr>
          <w:trHeight w:val="31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182 1 01 00000 00 0000 000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2 830,0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603,3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86,2%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21,3%</w:t>
            </w:r>
          </w:p>
        </w:tc>
      </w:tr>
      <w:tr w:rsidR="007041D8" w:rsidRPr="007041D8" w:rsidTr="007041D8">
        <w:trPr>
          <w:trHeight w:val="16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182 1 01 02000 01 0000 110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2 830,0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603,3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86,2%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21,3%</w:t>
            </w:r>
          </w:p>
        </w:tc>
      </w:tr>
      <w:tr w:rsidR="007041D8" w:rsidRPr="007041D8" w:rsidTr="007041D8">
        <w:trPr>
          <w:trHeight w:val="519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rPr>
                <w:sz w:val="14"/>
                <w:szCs w:val="14"/>
              </w:rPr>
            </w:pPr>
            <w:r w:rsidRPr="007041D8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2 830,0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700,0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603,1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86,2%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21,3%</w:t>
            </w:r>
          </w:p>
        </w:tc>
      </w:tr>
      <w:tr w:rsidR="007041D8" w:rsidRPr="007041D8" w:rsidTr="007041D8">
        <w:trPr>
          <w:trHeight w:val="681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rPr>
                <w:sz w:val="14"/>
                <w:szCs w:val="14"/>
              </w:rPr>
            </w:pPr>
            <w:proofErr w:type="gramStart"/>
            <w:r w:rsidRPr="007041D8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26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rPr>
                <w:sz w:val="14"/>
                <w:szCs w:val="14"/>
              </w:rPr>
            </w:pPr>
            <w:r w:rsidRPr="007041D8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49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182 103 00000 00 0000 000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378,3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89,7%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22,4%</w:t>
            </w:r>
          </w:p>
        </w:tc>
      </w:tr>
      <w:tr w:rsidR="007041D8" w:rsidRPr="007041D8" w:rsidTr="007041D8">
        <w:trPr>
          <w:trHeight w:val="43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100 103 02000 01 0000 110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378,3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89,7%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22,4%</w:t>
            </w:r>
          </w:p>
        </w:tc>
      </w:tr>
      <w:tr w:rsidR="007041D8" w:rsidRPr="007041D8" w:rsidTr="007041D8">
        <w:trPr>
          <w:trHeight w:val="45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100 103 02231 01 0000 110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Доходы от уплаты акцизов на дизельное топливо, зачисляемые в </w:t>
            </w:r>
            <w:proofErr w:type="spellStart"/>
            <w:r w:rsidRPr="007041D8">
              <w:rPr>
                <w:sz w:val="16"/>
                <w:szCs w:val="16"/>
              </w:rPr>
              <w:t>концелидированные</w:t>
            </w:r>
            <w:proofErr w:type="spellEnd"/>
            <w:r w:rsidRPr="007041D8">
              <w:rPr>
                <w:sz w:val="16"/>
                <w:szCs w:val="16"/>
              </w:rPr>
              <w:t xml:space="preserve"> бюджеты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173,8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43,4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87,6%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21,9%</w:t>
            </w:r>
          </w:p>
        </w:tc>
      </w:tr>
      <w:tr w:rsidR="007041D8" w:rsidRPr="007041D8" w:rsidTr="007041D8">
        <w:trPr>
          <w:trHeight w:val="503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100 103 02241 01 0000 110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7041D8">
              <w:rPr>
                <w:sz w:val="16"/>
                <w:szCs w:val="16"/>
              </w:rPr>
              <w:t>х(</w:t>
            </w:r>
            <w:proofErr w:type="spellStart"/>
            <w:proofErr w:type="gramEnd"/>
            <w:r w:rsidRPr="007041D8">
              <w:rPr>
                <w:sz w:val="16"/>
                <w:szCs w:val="16"/>
              </w:rPr>
              <w:t>инжекторных</w:t>
            </w:r>
            <w:proofErr w:type="spellEnd"/>
            <w:r w:rsidRPr="007041D8">
              <w:rPr>
                <w:sz w:val="16"/>
                <w:szCs w:val="16"/>
              </w:rPr>
              <w:t>) двигателей, зачисляемые в консолидированные бюджеты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30,0%</w:t>
            </w:r>
          </w:p>
        </w:tc>
      </w:tr>
      <w:tr w:rsidR="007041D8" w:rsidRPr="007041D8" w:rsidTr="007041D8">
        <w:trPr>
          <w:trHeight w:val="70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100 103 02251 01 0000 110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 w:rsidRPr="007041D8">
              <w:rPr>
                <w:sz w:val="16"/>
                <w:szCs w:val="16"/>
              </w:rPr>
              <w:t>Суъектов</w:t>
            </w:r>
            <w:proofErr w:type="spellEnd"/>
            <w:r w:rsidRPr="007041D8">
              <w:rPr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228,4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57,1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53,3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93,3%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23,3%</w:t>
            </w:r>
          </w:p>
        </w:tc>
      </w:tr>
      <w:tr w:rsidR="007041D8" w:rsidRPr="007041D8" w:rsidTr="007041D8">
        <w:trPr>
          <w:trHeight w:val="278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lastRenderedPageBreak/>
              <w:t>100 103 02261 01 0000 110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-24,9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-6,2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-6,8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109,7%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27,3%</w:t>
            </w:r>
          </w:p>
        </w:tc>
      </w:tr>
      <w:tr w:rsidR="007041D8" w:rsidRPr="007041D8" w:rsidTr="007041D8">
        <w:trPr>
          <w:trHeight w:val="30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1 720,0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125,8%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11,0%</w:t>
            </w:r>
          </w:p>
        </w:tc>
      </w:tr>
      <w:tr w:rsidR="007041D8" w:rsidRPr="007041D8" w:rsidTr="007041D8">
        <w:trPr>
          <w:trHeight w:val="303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Налоги на имущество физических лиц, </w:t>
            </w:r>
            <w:proofErr w:type="gramStart"/>
            <w:r w:rsidRPr="007041D8">
              <w:rPr>
                <w:sz w:val="16"/>
                <w:szCs w:val="16"/>
              </w:rPr>
              <w:t>взимаемый</w:t>
            </w:r>
            <w:proofErr w:type="gramEnd"/>
            <w:r w:rsidRPr="007041D8">
              <w:rPr>
                <w:sz w:val="16"/>
                <w:szCs w:val="16"/>
              </w:rPr>
              <w:t xml:space="preserve"> по ставкам, применяемым к объектам </w:t>
            </w:r>
            <w:proofErr w:type="spellStart"/>
            <w:r w:rsidRPr="007041D8">
              <w:rPr>
                <w:sz w:val="16"/>
                <w:szCs w:val="16"/>
              </w:rPr>
              <w:t>налогооблажения</w:t>
            </w:r>
            <w:proofErr w:type="spellEnd"/>
            <w:r w:rsidRPr="007041D8">
              <w:rPr>
                <w:sz w:val="16"/>
                <w:szCs w:val="16"/>
              </w:rPr>
              <w:t>, расположенным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960,0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182 106 06000 00 0000 110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760,0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145,2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96,8%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19,1%</w:t>
            </w:r>
          </w:p>
        </w:tc>
      </w:tr>
      <w:tr w:rsidR="007041D8" w:rsidRPr="007041D8" w:rsidTr="007041D8">
        <w:trPr>
          <w:trHeight w:val="30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182 106 06030 00 0000 110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132,8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88,5%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21,8%</w:t>
            </w:r>
          </w:p>
        </w:tc>
      </w:tr>
      <w:tr w:rsidR="007041D8" w:rsidRPr="007041D8" w:rsidTr="007041D8">
        <w:trPr>
          <w:trHeight w:val="46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182 106 06033 10 0000 110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610,0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88,5%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21,8%</w:t>
            </w:r>
          </w:p>
        </w:tc>
      </w:tr>
      <w:tr w:rsidR="007041D8" w:rsidRPr="007041D8" w:rsidTr="007041D8">
        <w:trPr>
          <w:trHeight w:val="27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182 1 06 06040 00 0000 110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8,3%</w:t>
            </w:r>
          </w:p>
        </w:tc>
      </w:tr>
      <w:tr w:rsidR="007041D8" w:rsidRPr="007041D8" w:rsidTr="007041D8">
        <w:trPr>
          <w:trHeight w:val="384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182 106 06043 10 1000 110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Земельный налог с физических лиц, обладающих земельными участками, расположенными в границах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8,3%</w:t>
            </w:r>
          </w:p>
        </w:tc>
      </w:tr>
      <w:tr w:rsidR="007041D8" w:rsidRPr="007041D8" w:rsidTr="007041D8">
        <w:trPr>
          <w:trHeight w:val="31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300 1 08 00000 00 0000 000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66,5%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16,1%</w:t>
            </w:r>
          </w:p>
        </w:tc>
      </w:tr>
      <w:tr w:rsidR="007041D8" w:rsidRPr="007041D8" w:rsidTr="007041D8">
        <w:trPr>
          <w:trHeight w:val="521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300 108 04020 01 1000 110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proofErr w:type="spellStart"/>
            <w:r w:rsidRPr="007041D8">
              <w:rPr>
                <w:sz w:val="16"/>
                <w:szCs w:val="16"/>
              </w:rPr>
              <w:t>Гос</w:t>
            </w:r>
            <w:proofErr w:type="gramStart"/>
            <w:r w:rsidRPr="007041D8">
              <w:rPr>
                <w:sz w:val="16"/>
                <w:szCs w:val="16"/>
              </w:rPr>
              <w:t>.п</w:t>
            </w:r>
            <w:proofErr w:type="gramEnd"/>
            <w:r w:rsidRPr="007041D8">
              <w:rPr>
                <w:sz w:val="16"/>
                <w:szCs w:val="16"/>
              </w:rPr>
              <w:t>ошлина</w:t>
            </w:r>
            <w:proofErr w:type="spellEnd"/>
            <w:r w:rsidRPr="007041D8">
              <w:rPr>
                <w:sz w:val="16"/>
                <w:szCs w:val="16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70,0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66,5%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16,1%</w:t>
            </w:r>
          </w:p>
        </w:tc>
      </w:tr>
      <w:tr w:rsidR="007041D8" w:rsidRPr="007041D8" w:rsidTr="007041D8">
        <w:trPr>
          <w:trHeight w:val="58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000 1 09 00000 00 0000 000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35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300 1 11 00000 00 0000 000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739,8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98,2%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24,5%</w:t>
            </w:r>
          </w:p>
        </w:tc>
      </w:tr>
      <w:tr w:rsidR="007041D8" w:rsidRPr="007041D8" w:rsidTr="007041D8">
        <w:trPr>
          <w:trHeight w:val="54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300 1 11 05000 00 0000 120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20"/>
                <w:szCs w:val="20"/>
              </w:rPr>
            </w:pPr>
            <w:r w:rsidRPr="007041D8">
              <w:rPr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739,8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98,2%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24,5%</w:t>
            </w:r>
          </w:p>
        </w:tc>
      </w:tr>
      <w:tr w:rsidR="007041D8" w:rsidRPr="007041D8" w:rsidTr="007041D8">
        <w:trPr>
          <w:trHeight w:val="52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300 111 05010 </w:t>
            </w:r>
            <w:r w:rsidRPr="007041D8">
              <w:rPr>
                <w:color w:val="FF0000"/>
                <w:sz w:val="18"/>
                <w:szCs w:val="18"/>
              </w:rPr>
              <w:t>10</w:t>
            </w:r>
            <w:r w:rsidRPr="007041D8">
              <w:rPr>
                <w:sz w:val="18"/>
                <w:szCs w:val="18"/>
              </w:rPr>
              <w:t xml:space="preserve"> 0000 120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Доходы, получаемые в виде арендной платы за земельные участки,  государственная собственность на которые не разграничена,</w:t>
            </w:r>
            <w:r>
              <w:rPr>
                <w:sz w:val="16"/>
                <w:szCs w:val="16"/>
              </w:rPr>
              <w:t xml:space="preserve"> </w:t>
            </w:r>
            <w:r w:rsidRPr="007041D8">
              <w:rPr>
                <w:sz w:val="16"/>
                <w:szCs w:val="16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115,0%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28,8%</w:t>
            </w:r>
          </w:p>
        </w:tc>
      </w:tr>
      <w:tr w:rsidR="007041D8" w:rsidRPr="007041D8" w:rsidTr="007041D8">
        <w:trPr>
          <w:trHeight w:val="519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300 111 05025 10 0000 120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proofErr w:type="spellStart"/>
            <w:r w:rsidRPr="007041D8">
              <w:rPr>
                <w:sz w:val="16"/>
                <w:szCs w:val="16"/>
              </w:rPr>
              <w:t>зем</w:t>
            </w:r>
            <w:proofErr w:type="gramStart"/>
            <w:r w:rsidRPr="007041D8">
              <w:rPr>
                <w:sz w:val="16"/>
                <w:szCs w:val="16"/>
              </w:rPr>
              <w:t>.у</w:t>
            </w:r>
            <w:proofErr w:type="gramEnd"/>
            <w:r w:rsidRPr="007041D8">
              <w:rPr>
                <w:sz w:val="16"/>
                <w:szCs w:val="16"/>
              </w:rPr>
              <w:t>частков</w:t>
            </w:r>
            <w:proofErr w:type="spellEnd"/>
            <w:r w:rsidRPr="007041D8">
              <w:rPr>
                <w:sz w:val="16"/>
                <w:szCs w:val="16"/>
              </w:rPr>
              <w:t xml:space="preserve"> муниципальных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115,0%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28,8%</w:t>
            </w:r>
          </w:p>
        </w:tc>
      </w:tr>
      <w:tr w:rsidR="007041D8" w:rsidRPr="007041D8" w:rsidTr="007041D8">
        <w:trPr>
          <w:trHeight w:val="46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300 111 05075 10 0000 120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731,8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182,9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179,2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98,0%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24,5%</w:t>
            </w:r>
          </w:p>
        </w:tc>
      </w:tr>
      <w:tr w:rsidR="007041D8" w:rsidRPr="007041D8" w:rsidTr="007041D8">
        <w:trPr>
          <w:trHeight w:val="178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 xml:space="preserve">Доходы </w:t>
            </w:r>
            <w:proofErr w:type="spellStart"/>
            <w:r w:rsidRPr="007041D8">
              <w:rPr>
                <w:i/>
                <w:iCs/>
                <w:sz w:val="18"/>
                <w:szCs w:val="18"/>
              </w:rPr>
              <w:t>отоказания</w:t>
            </w:r>
            <w:proofErr w:type="spellEnd"/>
            <w:r w:rsidRPr="007041D8">
              <w:rPr>
                <w:i/>
                <w:iCs/>
                <w:sz w:val="18"/>
                <w:szCs w:val="18"/>
              </w:rPr>
              <w:t xml:space="preserve">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2,8%</w:t>
            </w:r>
          </w:p>
        </w:tc>
      </w:tr>
      <w:tr w:rsidR="007041D8" w:rsidRPr="007041D8" w:rsidTr="007041D8">
        <w:trPr>
          <w:trHeight w:val="11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300 113 01000 00 0000 130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1,2%</w:t>
            </w:r>
          </w:p>
        </w:tc>
      </w:tr>
      <w:tr w:rsidR="007041D8" w:rsidRPr="007041D8" w:rsidTr="007041D8">
        <w:trPr>
          <w:trHeight w:val="169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300 113 01990 00 0000 130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1 500,0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1,2%</w:t>
            </w:r>
          </w:p>
        </w:tc>
      </w:tr>
      <w:tr w:rsidR="007041D8" w:rsidRPr="007041D8" w:rsidTr="007041D8">
        <w:trPr>
          <w:trHeight w:val="429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300 113 01995 10 0000 130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Прочие доходы от оказания платных услуг (работ), получателями средств бюджетов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1 500,0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375,0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18,3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1,2%</w:t>
            </w:r>
          </w:p>
        </w:tc>
      </w:tr>
      <w:tr w:rsidR="007041D8" w:rsidRPr="007041D8" w:rsidTr="007041D8">
        <w:trPr>
          <w:trHeight w:val="154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300 113 02000 00 0000 130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227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300 113 02990 00 0000 130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199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300 113 02995 10 0000 130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132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300 1 16 00000 00 0000 000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86,1%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21,5%</w:t>
            </w:r>
          </w:p>
        </w:tc>
      </w:tr>
      <w:tr w:rsidR="007041D8" w:rsidRPr="007041D8" w:rsidTr="007041D8">
        <w:trPr>
          <w:trHeight w:val="136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lastRenderedPageBreak/>
              <w:t>300 116</w:t>
            </w:r>
            <w:r w:rsidRPr="007041D8">
              <w:rPr>
                <w:color w:val="FF0000"/>
                <w:sz w:val="18"/>
                <w:szCs w:val="18"/>
              </w:rPr>
              <w:t xml:space="preserve"> </w:t>
            </w:r>
            <w:r w:rsidRPr="007041D8">
              <w:rPr>
                <w:sz w:val="18"/>
                <w:szCs w:val="18"/>
              </w:rPr>
              <w:t>10123 01</w:t>
            </w:r>
            <w:r w:rsidRPr="007041D8">
              <w:rPr>
                <w:color w:val="000000"/>
                <w:sz w:val="18"/>
                <w:szCs w:val="18"/>
              </w:rPr>
              <w:t xml:space="preserve"> 0000 140 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color w:val="000000"/>
                <w:sz w:val="14"/>
                <w:szCs w:val="14"/>
              </w:rPr>
            </w:pPr>
            <w:r w:rsidRPr="007041D8">
              <w:rPr>
                <w:color w:val="000000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86,1%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21,5%</w:t>
            </w:r>
          </w:p>
        </w:tc>
      </w:tr>
      <w:tr w:rsidR="007041D8" w:rsidRPr="007041D8" w:rsidTr="007041D8">
        <w:trPr>
          <w:trHeight w:val="33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41D8">
              <w:rPr>
                <w:b/>
                <w:bCs/>
                <w:color w:val="000000"/>
                <w:sz w:val="18"/>
                <w:szCs w:val="18"/>
              </w:rPr>
              <w:t>300 2 00 00000 00 0000 000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41D8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105 943,7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20 876,2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15 310,2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73,3%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7041D8">
        <w:trPr>
          <w:trHeight w:val="484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300 202 19999 10 7601 150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10 904,7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2 726,2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2 726,2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25,0%</w:t>
            </w:r>
          </w:p>
        </w:tc>
      </w:tr>
      <w:tr w:rsidR="007041D8" w:rsidRPr="007041D8" w:rsidTr="007041D8">
        <w:trPr>
          <w:trHeight w:val="45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300 202 16001 10 0000 150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31 591,3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10 000,0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66,7%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31,7%</w:t>
            </w:r>
          </w:p>
        </w:tc>
      </w:tr>
      <w:tr w:rsidR="007041D8" w:rsidRPr="007041D8" w:rsidTr="007041D8">
        <w:trPr>
          <w:trHeight w:val="60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300 202 49999 10 1013 150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 xml:space="preserve"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</w:t>
            </w:r>
            <w:proofErr w:type="gramStart"/>
            <w:r w:rsidRPr="007041D8">
              <w:rPr>
                <w:sz w:val="15"/>
                <w:szCs w:val="15"/>
              </w:rPr>
              <w:t>муниципального</w:t>
            </w:r>
            <w:proofErr w:type="gramEnd"/>
            <w:r w:rsidRPr="007041D8">
              <w:rPr>
                <w:sz w:val="15"/>
                <w:szCs w:val="15"/>
              </w:rPr>
              <w:t xml:space="preserve">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42 054,6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51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300 202 49999 10 7456 150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поддержку деятельности муниципальных молодежных центров)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443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300 202 30024 10 7514 150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351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300 202 35118 10 0000 150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596,5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103,0%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23,4%</w:t>
            </w:r>
          </w:p>
        </w:tc>
      </w:tr>
      <w:tr w:rsidR="007041D8" w:rsidRPr="007041D8" w:rsidTr="007041D8">
        <w:trPr>
          <w:trHeight w:val="541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300 202 49999 10 1057 150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4 284,8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43,0%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10,0%</w:t>
            </w:r>
          </w:p>
        </w:tc>
      </w:tr>
      <w:tr w:rsidR="007041D8" w:rsidRPr="007041D8" w:rsidTr="007041D8">
        <w:trPr>
          <w:trHeight w:val="266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300 202 49999 10 1059 150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866,1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5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300 202 49999 10 7412 150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D8" w:rsidRPr="007041D8" w:rsidRDefault="007041D8" w:rsidP="007041D8">
            <w:pPr>
              <w:rPr>
                <w:color w:val="000000"/>
                <w:sz w:val="15"/>
                <w:szCs w:val="15"/>
              </w:rPr>
            </w:pPr>
            <w:r w:rsidRPr="007041D8">
              <w:rPr>
                <w:color w:val="000000"/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349,1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63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300 202 49999 10 7483 150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outlineLvl w:val="0"/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обеспечение мероприятий по переселению граждан из аварийного жилищного фонда за счет средств государственной корпорации)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71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300 202 49999 10 7484 150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outlineLvl w:val="0"/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 xml:space="preserve">Прочие межбюджетные трансферты передаваемые бюджетам сельских поселений (на обеспечение мероприятий по переселению граждан из аварийного жилищного фонда)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63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300 202 49999 10 7508 150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9 182,3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2 014,5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2 014,5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21,9%</w:t>
            </w:r>
          </w:p>
        </w:tc>
      </w:tr>
      <w:tr w:rsidR="007041D8" w:rsidRPr="007041D8" w:rsidTr="007041D8">
        <w:trPr>
          <w:trHeight w:val="343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300 202 49999 10 1250 150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Прочие межбюджетные трансферты, передаваемые бюджетам сельских поселений (на выполнение работ по ремонту уличн</w:t>
            </w:r>
            <w:proofErr w:type="gramStart"/>
            <w:r w:rsidRPr="007041D8">
              <w:rPr>
                <w:sz w:val="15"/>
                <w:szCs w:val="15"/>
              </w:rPr>
              <w:t>о-</w:t>
            </w:r>
            <w:proofErr w:type="gramEnd"/>
            <w:r w:rsidRPr="007041D8">
              <w:rPr>
                <w:sz w:val="15"/>
                <w:szCs w:val="15"/>
              </w:rPr>
              <w:t xml:space="preserve"> дорожной сети сельских поселений)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113 316,8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22 431,3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16 450,1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73,3%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7041D8">
        <w:trPr>
          <w:trHeight w:val="315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000 8 70 00000 00 0000 000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113 316,8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22 431,3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16 450,1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73,3%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7041D8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 xml:space="preserve">РАЗДЕЛ 2. </w:t>
            </w:r>
            <w:proofErr w:type="gramStart"/>
            <w:r w:rsidRPr="007041D8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7041D8">
              <w:rPr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ППП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ЦС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37 323,7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5 569,3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5 569,3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14,9%</w:t>
            </w:r>
          </w:p>
        </w:tc>
      </w:tr>
      <w:tr w:rsidR="007041D8" w:rsidRPr="007041D8" w:rsidTr="007041D8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1 636,8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208,8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208,8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12,8%</w:t>
            </w:r>
          </w:p>
        </w:tc>
      </w:tr>
      <w:tr w:rsidR="007041D8" w:rsidRPr="007041D8" w:rsidTr="007041D8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color w:val="C00000"/>
                <w:sz w:val="16"/>
                <w:szCs w:val="16"/>
              </w:rPr>
            </w:pPr>
            <w:r w:rsidRPr="007041D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1 636,8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208,8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208,8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12,8%</w:t>
            </w:r>
          </w:p>
        </w:tc>
      </w:tr>
      <w:tr w:rsidR="007041D8" w:rsidRPr="007041D8" w:rsidTr="007041D8">
        <w:trPr>
          <w:trHeight w:val="14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83 300 00270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1 210,3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168,5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168,5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13,9%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83 300 00270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83 300 00270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Льготный проезд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83 300 00270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365,5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40,3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7FB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11,0%</w:t>
            </w:r>
          </w:p>
        </w:tc>
      </w:tr>
      <w:tr w:rsidR="007041D8" w:rsidRPr="007041D8" w:rsidTr="007041D8">
        <w:trPr>
          <w:trHeight w:val="27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1 374,0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13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1 374,0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18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1 008,4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304,6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2 178,4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11,3%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C00000"/>
                <w:sz w:val="16"/>
                <w:szCs w:val="16"/>
              </w:rPr>
            </w:pPr>
            <w:r w:rsidRPr="007041D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1 606,1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197,7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197,6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12,3%</w:t>
            </w:r>
          </w:p>
        </w:tc>
      </w:tr>
      <w:tr w:rsidR="007041D8" w:rsidRPr="007041D8" w:rsidTr="007041D8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1 117,0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157,4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157,4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14,1%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151,8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337,3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40,3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11,9%</w:t>
            </w:r>
          </w:p>
        </w:tc>
      </w:tr>
      <w:tr w:rsidR="007041D8" w:rsidRPr="007041D8" w:rsidTr="007041D8">
        <w:trPr>
          <w:trHeight w:val="24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481,9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15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81 100 00320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7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25 193,7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4 246,4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4 246,5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16,9%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15 726,8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2 497,0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2 497,0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15,9%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10 785,6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1 935,9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1 935,9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17,9%</w:t>
            </w:r>
          </w:p>
        </w:tc>
      </w:tr>
      <w:tr w:rsidR="007041D8" w:rsidRPr="007041D8" w:rsidTr="007041D8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82 100 89000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16,7%</w:t>
            </w:r>
          </w:p>
        </w:tc>
      </w:tr>
      <w:tr w:rsidR="007041D8" w:rsidRPr="007041D8" w:rsidTr="007041D8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1 604,2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4,7%</w:t>
            </w:r>
          </w:p>
        </w:tc>
      </w:tr>
      <w:tr w:rsidR="007041D8" w:rsidRPr="007041D8" w:rsidTr="007041D8">
        <w:trPr>
          <w:trHeight w:val="27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3 257,3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473,2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473,2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7041D8">
        <w:trPr>
          <w:trHeight w:val="3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82 100 89000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7041D8">
              <w:rPr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lastRenderedPageBreak/>
              <w:t>18,5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16,8%</w:t>
            </w:r>
          </w:p>
        </w:tc>
      </w:tr>
      <w:tr w:rsidR="007041D8" w:rsidRPr="007041D8" w:rsidTr="007041D8">
        <w:trPr>
          <w:trHeight w:val="23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2 987,7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460,4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460,4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15,4%</w:t>
            </w:r>
          </w:p>
        </w:tc>
      </w:tr>
      <w:tr w:rsidR="007041D8" w:rsidRPr="007041D8" w:rsidTr="007041D8">
        <w:trPr>
          <w:trHeight w:val="15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3 649,9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409,2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409,2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11,2%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2 740,7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791,9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792,0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85,0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80,6%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870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5 940,8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867,5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867,5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37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14,6%</w:t>
            </w:r>
          </w:p>
        </w:tc>
      </w:tr>
      <w:tr w:rsidR="007041D8" w:rsidRPr="007041D8" w:rsidTr="007041D8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Содержание Муниципального казенного учреждения села Ванавара "Межведомственная централизованная бухгалтерия"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5 414,4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867,5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867,5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16,0%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82 200 00380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2 782,9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490,2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490,2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17,6%</w:t>
            </w:r>
          </w:p>
        </w:tc>
      </w:tr>
      <w:tr w:rsidR="007041D8" w:rsidRPr="007041D8" w:rsidTr="007041D8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82 200 00380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516,3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82 200 00380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840,4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15,3%</w:t>
            </w:r>
          </w:p>
        </w:tc>
      </w:tr>
      <w:tr w:rsidR="007041D8" w:rsidRPr="007041D8" w:rsidTr="007041D8">
        <w:trPr>
          <w:trHeight w:val="1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82 200 00380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1 153,4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246,6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246,6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21,4%</w:t>
            </w:r>
          </w:p>
        </w:tc>
      </w:tr>
      <w:tr w:rsidR="007041D8" w:rsidRPr="007041D8" w:rsidTr="007041D8">
        <w:trPr>
          <w:trHeight w:val="14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82 200 00380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119,4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1,7%</w:t>
            </w:r>
          </w:p>
        </w:tc>
      </w:tr>
      <w:tr w:rsidR="007041D8" w:rsidRPr="007041D8" w:rsidTr="007041D8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82 200 00380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526,4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82 100 75140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21 100 00460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18 100 00280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Регистрация права, обследование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499,0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1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596,5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80,6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80,5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99,9%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13,5%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553,2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387,8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17,0%</w:t>
            </w:r>
          </w:p>
        </w:tc>
      </w:tr>
      <w:tr w:rsidR="007041D8" w:rsidRPr="007041D8" w:rsidTr="007041D8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2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117,1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5,9%</w:t>
            </w:r>
          </w:p>
        </w:tc>
      </w:tr>
      <w:tr w:rsidR="007041D8" w:rsidRPr="007041D8" w:rsidTr="007041D8">
        <w:trPr>
          <w:trHeight w:val="27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3 472,2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5,6%</w:t>
            </w:r>
          </w:p>
        </w:tc>
      </w:tr>
      <w:tr w:rsidR="007041D8" w:rsidRPr="007041D8" w:rsidTr="007041D8">
        <w:trPr>
          <w:trHeight w:val="41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color w:val="FF0000"/>
                <w:sz w:val="18"/>
                <w:szCs w:val="18"/>
              </w:rPr>
            </w:pPr>
            <w:r w:rsidRPr="007041D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367,5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26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12 100 74120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Расходы на обеспечение первичных мер пожарной безопасности (код цели 7412)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349,1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20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0310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12 100 S4120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proofErr w:type="spellStart"/>
            <w:r w:rsidRPr="007041D8">
              <w:rPr>
                <w:sz w:val="16"/>
                <w:szCs w:val="16"/>
              </w:rPr>
              <w:t>Софинансирование</w:t>
            </w:r>
            <w:proofErr w:type="spellEnd"/>
            <w:r w:rsidRPr="007041D8">
              <w:rPr>
                <w:sz w:val="16"/>
                <w:szCs w:val="16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18,4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3 104,7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041D8">
              <w:rPr>
                <w:rFonts w:ascii="Arial CYR" w:hAnsi="Arial CYR" w:cs="Arial CYR"/>
                <w:b/>
                <w:bCs/>
                <w:sz w:val="16"/>
                <w:szCs w:val="16"/>
              </w:rPr>
              <w:t>6,3%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19 100 00470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12 100 00220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1 151,2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194,5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16,9%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12 100 00220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Содержание мин. Полосы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1 950,5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21 166,1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2 552,9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2 552,9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12,1%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4 284,8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428,2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428,2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10,0%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11 200  10570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Субсидия на содержание автобуса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4 284,8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428,2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428,2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10,0%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16 881,1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2 124,7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2 124,7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12,6%</w:t>
            </w:r>
          </w:p>
        </w:tc>
      </w:tr>
      <w:tr w:rsidR="007041D8" w:rsidRPr="007041D8" w:rsidTr="007041D8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11 100 00210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1 516,6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11 100 75080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  <w:r w:rsidRPr="007041D8">
              <w:rPr>
                <w:sz w:val="18"/>
                <w:szCs w:val="18"/>
              </w:rPr>
              <w:t xml:space="preserve"> </w:t>
            </w:r>
            <w:r w:rsidRPr="007041D8">
              <w:rPr>
                <w:b/>
                <w:bCs/>
                <w:sz w:val="18"/>
                <w:szCs w:val="18"/>
              </w:rPr>
              <w:t>(код цели 7508)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9 182,3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2 014,5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2 014,5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21,9%</w:t>
            </w:r>
          </w:p>
        </w:tc>
      </w:tr>
      <w:tr w:rsidR="007041D8" w:rsidRPr="007041D8" w:rsidTr="007041D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11 100 S5080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proofErr w:type="spellStart"/>
            <w:r w:rsidRPr="007041D8">
              <w:rPr>
                <w:sz w:val="15"/>
                <w:szCs w:val="15"/>
              </w:rPr>
              <w:t>Софинансирование</w:t>
            </w:r>
            <w:proofErr w:type="spellEnd"/>
            <w:r w:rsidRPr="007041D8">
              <w:rPr>
                <w:sz w:val="15"/>
                <w:szCs w:val="15"/>
              </w:rPr>
              <w:t xml:space="preserve"> мероприятий, финансируемых за счет субсидии регионального бюджета на </w:t>
            </w:r>
            <w:proofErr w:type="spellStart"/>
            <w:r w:rsidRPr="007041D8">
              <w:rPr>
                <w:sz w:val="15"/>
                <w:szCs w:val="15"/>
              </w:rPr>
              <w:t>осущкствление</w:t>
            </w:r>
            <w:proofErr w:type="spellEnd"/>
            <w:r w:rsidRPr="007041D8">
              <w:rPr>
                <w:sz w:val="15"/>
                <w:szCs w:val="15"/>
              </w:rPr>
              <w:t xml:space="preserve">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110,2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110,2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110,2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7041D8" w:rsidRPr="007041D8" w:rsidTr="007041D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11 100 12500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5"/>
                <w:szCs w:val="15"/>
              </w:rPr>
            </w:pPr>
            <w:r w:rsidRPr="007041D8">
              <w:rPr>
                <w:sz w:val="15"/>
                <w:szCs w:val="15"/>
              </w:rPr>
              <w:t>Ремонт уличн</w:t>
            </w:r>
            <w:proofErr w:type="gramStart"/>
            <w:r w:rsidRPr="007041D8">
              <w:rPr>
                <w:sz w:val="15"/>
                <w:szCs w:val="15"/>
              </w:rPr>
              <w:t>о-</w:t>
            </w:r>
            <w:proofErr w:type="gramEnd"/>
            <w:r w:rsidRPr="007041D8">
              <w:rPr>
                <w:sz w:val="15"/>
                <w:szCs w:val="15"/>
              </w:rPr>
              <w:t xml:space="preserve"> дорожной сети  </w:t>
            </w:r>
            <w:r w:rsidRPr="007041D8">
              <w:rPr>
                <w:b/>
                <w:bCs/>
                <w:sz w:val="18"/>
                <w:szCs w:val="18"/>
              </w:rPr>
              <w:t>(1250)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11 100 S2500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outlineLvl w:val="0"/>
              <w:rPr>
                <w:sz w:val="16"/>
                <w:szCs w:val="16"/>
              </w:rPr>
            </w:pPr>
            <w:proofErr w:type="spellStart"/>
            <w:r w:rsidRPr="007041D8">
              <w:rPr>
                <w:sz w:val="16"/>
                <w:szCs w:val="16"/>
              </w:rPr>
              <w:t>Софинансирование</w:t>
            </w:r>
            <w:proofErr w:type="spellEnd"/>
            <w:r w:rsidRPr="007041D8">
              <w:rPr>
                <w:sz w:val="16"/>
                <w:szCs w:val="16"/>
              </w:rPr>
              <w:t xml:space="preserve"> расходов на </w:t>
            </w:r>
            <w:proofErr w:type="spellStart"/>
            <w:r w:rsidRPr="007041D8">
              <w:rPr>
                <w:sz w:val="16"/>
                <w:szCs w:val="16"/>
              </w:rPr>
              <w:t>реонт</w:t>
            </w:r>
            <w:proofErr w:type="spellEnd"/>
            <w:r w:rsidRPr="007041D8">
              <w:rPr>
                <w:sz w:val="16"/>
                <w:szCs w:val="16"/>
              </w:rPr>
              <w:t xml:space="preserve"> уличн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дорожной сети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72,0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0412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20 100 00480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46 360,9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7 950,8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7 584,6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95,4%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16,4%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13 511,0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2 327,6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2 325,4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99,9%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17,2%</w:t>
            </w:r>
          </w:p>
        </w:tc>
      </w:tr>
      <w:tr w:rsidR="007041D8" w:rsidRPr="007041D8" w:rsidTr="007041D8">
        <w:trPr>
          <w:trHeight w:val="6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17 1F3 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Расходы на обеспечение мероприятий по переселению граждан из ветхого и аварийного жилищного фонда за счет средств государственной корпорации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17 1F3 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Расходы на обеспечение мероприятий по переселению граждан из ветхого и аварийного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17 1F3 6748S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proofErr w:type="spellStart"/>
            <w:r w:rsidRPr="007041D8">
              <w:rPr>
                <w:sz w:val="16"/>
                <w:szCs w:val="16"/>
              </w:rPr>
              <w:t>Софинансирование</w:t>
            </w:r>
            <w:proofErr w:type="spellEnd"/>
            <w:r w:rsidRPr="007041D8">
              <w:rPr>
                <w:sz w:val="16"/>
                <w:szCs w:val="16"/>
              </w:rPr>
              <w:t xml:space="preserve"> расходов на обеспечение мероприятий по переселению граждан из ветхого и аварийного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16 100 00560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Текущий ремонт жилья за счет сре</w:t>
            </w:r>
            <w:proofErr w:type="gramStart"/>
            <w:r w:rsidRPr="007041D8">
              <w:rPr>
                <w:color w:val="000000"/>
                <w:sz w:val="18"/>
                <w:szCs w:val="18"/>
              </w:rPr>
              <w:t>дств гр</w:t>
            </w:r>
            <w:proofErr w:type="gramEnd"/>
            <w:r w:rsidRPr="007041D8">
              <w:rPr>
                <w:color w:val="000000"/>
                <w:sz w:val="18"/>
                <w:szCs w:val="18"/>
              </w:rPr>
              <w:t>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2 007,2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481,4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479,2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99,5%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23,9%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Взносы на кап</w:t>
            </w:r>
            <w:proofErr w:type="gramStart"/>
            <w:r w:rsidRPr="007041D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041D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041D8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041D8">
              <w:rPr>
                <w:color w:val="000000"/>
                <w:sz w:val="18"/>
                <w:szCs w:val="18"/>
              </w:rPr>
              <w:t xml:space="preserve">емонт </w:t>
            </w:r>
            <w:proofErr w:type="spellStart"/>
            <w:r w:rsidRPr="007041D8">
              <w:rPr>
                <w:color w:val="000000"/>
                <w:sz w:val="18"/>
                <w:szCs w:val="18"/>
              </w:rPr>
              <w:t>мнципального</w:t>
            </w:r>
            <w:proofErr w:type="spellEnd"/>
            <w:r w:rsidRPr="007041D8">
              <w:rPr>
                <w:color w:val="000000"/>
                <w:sz w:val="18"/>
                <w:szCs w:val="18"/>
              </w:rPr>
              <w:t xml:space="preserve"> жилья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501,3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76,2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76,2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15,2%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16 100 00260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Капитальный ремонт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1 300,1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16 100 00260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Текущий ремонт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6 341,3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1 212,6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1 212,6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19,1%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Частичное возмещение затрат по сбору и вывозу ЖБО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3 361,1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557,4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557,4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16,6%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4 995,3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722,2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722,2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15 400 00250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811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Субсидия на Содержание бани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2 794,3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722,2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722,2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25,8%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Устройство локальных септиков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2 201,0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7041D8">
              <w:rPr>
                <w:rFonts w:ascii="Arial CYR" w:hAnsi="Arial CYR" w:cs="Arial CYR"/>
                <w:b/>
                <w:bCs/>
                <w:sz w:val="14"/>
                <w:szCs w:val="14"/>
              </w:rPr>
              <w:t>19 230,6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7041D8">
              <w:rPr>
                <w:rFonts w:ascii="Arial CYR" w:hAnsi="Arial CYR" w:cs="Arial CYR"/>
                <w:b/>
                <w:bCs/>
                <w:sz w:val="14"/>
                <w:szCs w:val="14"/>
              </w:rPr>
              <w:t>3 448,3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7041D8">
              <w:rPr>
                <w:rFonts w:ascii="Arial CYR" w:hAnsi="Arial CYR" w:cs="Arial CYR"/>
                <w:b/>
                <w:bCs/>
                <w:sz w:val="14"/>
                <w:szCs w:val="14"/>
              </w:rPr>
              <w:t>3 084,3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7041D8">
              <w:rPr>
                <w:rFonts w:ascii="Arial CYR" w:hAnsi="Arial CYR" w:cs="Arial CYR"/>
                <w:b/>
                <w:bCs/>
                <w:sz w:val="14"/>
                <w:szCs w:val="14"/>
              </w:rPr>
              <w:t>89,4%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7041D8">
              <w:rPr>
                <w:rFonts w:ascii="Arial CYR" w:hAnsi="Arial CYR" w:cs="Arial CYR"/>
                <w:b/>
                <w:bCs/>
                <w:sz w:val="14"/>
                <w:szCs w:val="14"/>
              </w:rPr>
              <w:t>16,0%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15 100 00250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6 330,2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1 402,8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1 402,8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22,2%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15 100 00250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1 544,1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15 200 00250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9 816,4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1 805,8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1 441,8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79,8%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14,7%</w:t>
            </w:r>
          </w:p>
        </w:tc>
      </w:tr>
      <w:tr w:rsidR="007041D8" w:rsidRPr="007041D8" w:rsidTr="007041D8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15 200 10590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866,1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15 300 00250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 xml:space="preserve">Погребение </w:t>
            </w:r>
            <w:proofErr w:type="spellStart"/>
            <w:r w:rsidRPr="007041D8">
              <w:rPr>
                <w:sz w:val="18"/>
                <w:szCs w:val="18"/>
              </w:rPr>
              <w:t>невостребованных</w:t>
            </w:r>
            <w:proofErr w:type="gramStart"/>
            <w:r w:rsidRPr="007041D8">
              <w:rPr>
                <w:sz w:val="18"/>
                <w:szCs w:val="18"/>
              </w:rPr>
              <w:t>,с</w:t>
            </w:r>
            <w:proofErr w:type="gramEnd"/>
            <w:r w:rsidRPr="007041D8">
              <w:rPr>
                <w:sz w:val="18"/>
                <w:szCs w:val="18"/>
              </w:rPr>
              <w:t>одержание</w:t>
            </w:r>
            <w:proofErr w:type="spellEnd"/>
            <w:r w:rsidRPr="007041D8">
              <w:rPr>
                <w:sz w:val="18"/>
                <w:szCs w:val="18"/>
              </w:rPr>
              <w:t xml:space="preserve"> мест захоронения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673,8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239,7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239,7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Другие вопросы в области жилищн</w:t>
            </w:r>
            <w:proofErr w:type="gramStart"/>
            <w:r w:rsidRPr="007041D8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7041D8">
              <w:rPr>
                <w:b/>
                <w:bCs/>
                <w:sz w:val="20"/>
                <w:szCs w:val="20"/>
              </w:rPr>
              <w:t xml:space="preserve">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8 624,0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1 452,7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1 452,7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16,8%</w:t>
            </w:r>
          </w:p>
        </w:tc>
      </w:tr>
      <w:tr w:rsidR="007041D8" w:rsidRPr="007041D8" w:rsidTr="007041D8">
        <w:trPr>
          <w:trHeight w:val="2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Содержание МКУ села Ванавара "Ванаваражилфонд"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8 424,0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1 421,5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1 421,5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16,9%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6 876,1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1 147,8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1 147,9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16,7%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111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4 868,0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926,8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926,8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19,0%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537,9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119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1 470,2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221,0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221,1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15,0%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242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726,7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14,0%</w:t>
            </w:r>
          </w:p>
        </w:tc>
      </w:tr>
      <w:tr w:rsidR="007041D8" w:rsidRPr="007041D8" w:rsidTr="007041D8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398,5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27,1%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417,7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64,3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64,2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99,8%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15,4%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16 200 00260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853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0505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color w:val="C00000"/>
                <w:sz w:val="16"/>
                <w:szCs w:val="16"/>
              </w:rPr>
            </w:pPr>
            <w:r w:rsidRPr="007041D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Оплата отопления жилья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15,6%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0505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82 100 00410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C00000"/>
                <w:sz w:val="16"/>
                <w:szCs w:val="16"/>
              </w:rPr>
            </w:pPr>
            <w:r w:rsidRPr="007041D8">
              <w:rPr>
                <w:color w:val="C00000"/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31,2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15,6%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5 439,3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732,5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732,5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13,5%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 xml:space="preserve">Содержание МКУ "Молодежный </w:t>
            </w:r>
            <w:proofErr w:type="spellStart"/>
            <w:r w:rsidRPr="007041D8">
              <w:rPr>
                <w:b/>
                <w:bCs/>
                <w:sz w:val="18"/>
                <w:szCs w:val="18"/>
              </w:rPr>
              <w:t>цент</w:t>
            </w:r>
            <w:proofErr w:type="gramStart"/>
            <w:r w:rsidRPr="007041D8">
              <w:rPr>
                <w:b/>
                <w:bCs/>
                <w:sz w:val="18"/>
                <w:szCs w:val="18"/>
              </w:rPr>
              <w:t>р"</w:t>
            </w:r>
            <w:proofErr w:type="gramEnd"/>
            <w:r w:rsidRPr="007041D8">
              <w:rPr>
                <w:b/>
                <w:bCs/>
                <w:sz w:val="18"/>
                <w:szCs w:val="18"/>
              </w:rPr>
              <w:t>ДЮЛЭСКИ</w:t>
            </w:r>
            <w:proofErr w:type="spellEnd"/>
            <w:r w:rsidRPr="007041D8">
              <w:rPr>
                <w:b/>
                <w:bCs/>
                <w:sz w:val="18"/>
                <w:szCs w:val="18"/>
              </w:rPr>
              <w:t>" (Вперед) села Ванавара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5 270,2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720,5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720,5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13,7%</w:t>
            </w:r>
          </w:p>
        </w:tc>
      </w:tr>
      <w:tr w:rsidR="007041D8" w:rsidRPr="007041D8" w:rsidTr="007041D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C00000"/>
                <w:sz w:val="16"/>
                <w:szCs w:val="16"/>
              </w:rPr>
            </w:pPr>
            <w:r w:rsidRPr="007041D8">
              <w:rPr>
                <w:color w:val="C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3 636,9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577,8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577,8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15,9%</w:t>
            </w:r>
          </w:p>
        </w:tc>
      </w:tr>
      <w:tr w:rsidR="007041D8" w:rsidRPr="007041D8" w:rsidTr="007041D8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111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2 616,7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470,5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470,5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18,0%</w:t>
            </w:r>
          </w:p>
        </w:tc>
      </w:tr>
      <w:tr w:rsidR="007041D8" w:rsidRPr="007041D8" w:rsidTr="007041D8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112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119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790,2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107,3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13,6%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242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 xml:space="preserve"> Закупка товаров, работ, услуг в сфере информационн</w:t>
            </w:r>
            <w:proofErr w:type="gramStart"/>
            <w:r w:rsidRPr="007041D8">
              <w:rPr>
                <w:sz w:val="16"/>
                <w:szCs w:val="16"/>
              </w:rPr>
              <w:t>о-</w:t>
            </w:r>
            <w:proofErr w:type="gramEnd"/>
            <w:r w:rsidRPr="007041D8">
              <w:rPr>
                <w:sz w:val="16"/>
                <w:szCs w:val="16"/>
              </w:rPr>
              <w:t xml:space="preserve"> 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290,4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14,9%</w:t>
            </w:r>
          </w:p>
        </w:tc>
      </w:tr>
      <w:tr w:rsidR="007041D8" w:rsidRPr="007041D8" w:rsidTr="007041D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959,8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0,1%</w:t>
            </w:r>
          </w:p>
        </w:tc>
      </w:tr>
      <w:tr w:rsidR="007041D8" w:rsidRPr="007041D8" w:rsidTr="007041D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247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i/>
                <w:iCs/>
                <w:sz w:val="18"/>
                <w:szCs w:val="18"/>
              </w:rPr>
            </w:pPr>
            <w:r w:rsidRPr="007041D8">
              <w:rPr>
                <w:i/>
                <w:i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382,1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98,7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25,8%</w:t>
            </w:r>
          </w:p>
        </w:tc>
      </w:tr>
      <w:tr w:rsidR="007041D8" w:rsidRPr="007041D8" w:rsidTr="00BF394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13 100 00230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853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169,1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7,1%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14 200 00240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7,8%</w:t>
            </w:r>
          </w:p>
        </w:tc>
      </w:tr>
      <w:tr w:rsidR="007041D8" w:rsidRPr="007041D8" w:rsidTr="00BF394E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13 300 00230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66,0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6,1%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20"/>
                <w:szCs w:val="20"/>
              </w:rPr>
            </w:pPr>
            <w:r w:rsidRPr="007041D8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3,2%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1 297,6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3,2%</w:t>
            </w:r>
          </w:p>
        </w:tc>
      </w:tr>
      <w:tr w:rsidR="007041D8" w:rsidRPr="007041D8" w:rsidTr="00BF394E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14 100 00240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1 106,7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color w:val="000000"/>
                <w:sz w:val="18"/>
                <w:szCs w:val="18"/>
              </w:rPr>
            </w:pPr>
            <w:r w:rsidRPr="007041D8">
              <w:rPr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3,8%</w:t>
            </w:r>
          </w:p>
        </w:tc>
      </w:tr>
      <w:tr w:rsidR="007041D8" w:rsidRPr="007041D8" w:rsidTr="00BF394E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13 200 74560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87,9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outlineLvl w:val="0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BF394E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13 200 00230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244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Прочие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103,0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sz w:val="18"/>
                <w:szCs w:val="18"/>
              </w:rPr>
            </w:pPr>
            <w:r w:rsidRPr="007041D8">
              <w:rPr>
                <w:sz w:val="18"/>
                <w:szCs w:val="18"/>
              </w:rPr>
              <w:t> 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9600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115 656,3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17 122,6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16 756,3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97,9%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9800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115 656,3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17 122,6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16 756,3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97,9%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14,5%</w:t>
            </w:r>
          </w:p>
        </w:tc>
      </w:tr>
      <w:tr w:rsidR="007041D8" w:rsidRPr="007041D8" w:rsidTr="00BF394E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Источники погашения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2 339,5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jc w:val="center"/>
              <w:rPr>
                <w:sz w:val="16"/>
                <w:szCs w:val="16"/>
              </w:rPr>
            </w:pPr>
            <w:r w:rsidRPr="007041D8">
              <w:rPr>
                <w:sz w:val="16"/>
                <w:szCs w:val="16"/>
              </w:rPr>
              <w:t>2 339,5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4"/>
                <w:szCs w:val="14"/>
              </w:rPr>
            </w:pPr>
            <w:r w:rsidRPr="007041D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4"/>
                <w:szCs w:val="14"/>
              </w:rPr>
            </w:pPr>
            <w:r w:rsidRPr="007041D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41D8" w:rsidRPr="007041D8" w:rsidRDefault="007041D8" w:rsidP="007041D8">
            <w:pPr>
              <w:rPr>
                <w:b/>
                <w:bCs/>
                <w:sz w:val="14"/>
                <w:szCs w:val="14"/>
              </w:rPr>
            </w:pPr>
            <w:r w:rsidRPr="007041D8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041D8" w:rsidRPr="007041D8" w:rsidTr="007041D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22"/>
                <w:szCs w:val="22"/>
              </w:rPr>
            </w:pPr>
            <w:r w:rsidRPr="007041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rPr>
                <w:b/>
                <w:bCs/>
                <w:sz w:val="18"/>
                <w:szCs w:val="18"/>
              </w:rPr>
            </w:pPr>
            <w:r w:rsidRPr="007041D8">
              <w:rPr>
                <w:b/>
                <w:bCs/>
                <w:sz w:val="18"/>
                <w:szCs w:val="18"/>
              </w:rPr>
              <w:t>Дефицит</w:t>
            </w:r>
            <w:proofErr w:type="gramStart"/>
            <w:r w:rsidRPr="007041D8">
              <w:rPr>
                <w:b/>
                <w:bCs/>
                <w:sz w:val="18"/>
                <w:szCs w:val="18"/>
              </w:rPr>
              <w:t xml:space="preserve">  ( - ) ,  </w:t>
            </w:r>
            <w:proofErr w:type="gramEnd"/>
            <w:r w:rsidRPr="007041D8">
              <w:rPr>
                <w:b/>
                <w:bCs/>
                <w:sz w:val="18"/>
                <w:szCs w:val="18"/>
              </w:rPr>
              <w:t>Профицит ( +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7 648,2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-306,2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1D8" w:rsidRPr="007041D8" w:rsidRDefault="007041D8" w:rsidP="007041D8">
            <w:pPr>
              <w:jc w:val="center"/>
              <w:rPr>
                <w:b/>
                <w:bCs/>
                <w:sz w:val="16"/>
                <w:szCs w:val="16"/>
              </w:rPr>
            </w:pPr>
            <w:r w:rsidRPr="007041D8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385C8D" w:rsidRDefault="007041D8" w:rsidP="007041D8">
      <w:pPr>
        <w:jc w:val="both"/>
        <w:rPr>
          <w:b/>
        </w:rPr>
      </w:pPr>
      <w:r>
        <w:rPr>
          <w:b/>
          <w:sz w:val="28"/>
          <w:szCs w:val="28"/>
        </w:rPr>
        <w:fldChar w:fldCharType="end"/>
      </w:r>
    </w:p>
    <w:sectPr w:rsidR="00385C8D" w:rsidSect="007041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2923"/>
    <w:multiLevelType w:val="hybridMultilevel"/>
    <w:tmpl w:val="F98AD7C0"/>
    <w:lvl w:ilvl="0" w:tplc="60E6DE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F1"/>
    <w:rsid w:val="00037447"/>
    <w:rsid w:val="00051E46"/>
    <w:rsid w:val="00054E9E"/>
    <w:rsid w:val="000561E3"/>
    <w:rsid w:val="000B157B"/>
    <w:rsid w:val="00107CF6"/>
    <w:rsid w:val="0011044D"/>
    <w:rsid w:val="00127B60"/>
    <w:rsid w:val="00136E4F"/>
    <w:rsid w:val="00172CC2"/>
    <w:rsid w:val="00177C5F"/>
    <w:rsid w:val="0018289C"/>
    <w:rsid w:val="001A490B"/>
    <w:rsid w:val="002002E8"/>
    <w:rsid w:val="00216E5B"/>
    <w:rsid w:val="00241022"/>
    <w:rsid w:val="00297812"/>
    <w:rsid w:val="002C3321"/>
    <w:rsid w:val="002C77A4"/>
    <w:rsid w:val="002D5FFF"/>
    <w:rsid w:val="002D7632"/>
    <w:rsid w:val="00300E5E"/>
    <w:rsid w:val="00345EE3"/>
    <w:rsid w:val="003745E0"/>
    <w:rsid w:val="00377979"/>
    <w:rsid w:val="00385C8D"/>
    <w:rsid w:val="00393481"/>
    <w:rsid w:val="003F4032"/>
    <w:rsid w:val="00410F6F"/>
    <w:rsid w:val="004541B7"/>
    <w:rsid w:val="004C1C51"/>
    <w:rsid w:val="004E076A"/>
    <w:rsid w:val="00530197"/>
    <w:rsid w:val="00550F41"/>
    <w:rsid w:val="00561A27"/>
    <w:rsid w:val="00563F0B"/>
    <w:rsid w:val="0056697F"/>
    <w:rsid w:val="0056789F"/>
    <w:rsid w:val="00574942"/>
    <w:rsid w:val="00576BA7"/>
    <w:rsid w:val="00581ABB"/>
    <w:rsid w:val="005971DE"/>
    <w:rsid w:val="005A2030"/>
    <w:rsid w:val="005D07F4"/>
    <w:rsid w:val="006447F6"/>
    <w:rsid w:val="00665435"/>
    <w:rsid w:val="006735F1"/>
    <w:rsid w:val="00691D41"/>
    <w:rsid w:val="006D1392"/>
    <w:rsid w:val="007041D8"/>
    <w:rsid w:val="0071359D"/>
    <w:rsid w:val="00717E28"/>
    <w:rsid w:val="0073645B"/>
    <w:rsid w:val="00757579"/>
    <w:rsid w:val="00762DF2"/>
    <w:rsid w:val="007B3055"/>
    <w:rsid w:val="007E387E"/>
    <w:rsid w:val="0080238E"/>
    <w:rsid w:val="00827369"/>
    <w:rsid w:val="00843867"/>
    <w:rsid w:val="00845CAD"/>
    <w:rsid w:val="00846CE7"/>
    <w:rsid w:val="008662B3"/>
    <w:rsid w:val="008A59E7"/>
    <w:rsid w:val="008C3289"/>
    <w:rsid w:val="008F22EA"/>
    <w:rsid w:val="0091438D"/>
    <w:rsid w:val="009514C5"/>
    <w:rsid w:val="009A0E54"/>
    <w:rsid w:val="009F33FC"/>
    <w:rsid w:val="00A149ED"/>
    <w:rsid w:val="00A161A4"/>
    <w:rsid w:val="00A70099"/>
    <w:rsid w:val="00A85D55"/>
    <w:rsid w:val="00A875FB"/>
    <w:rsid w:val="00A90DEA"/>
    <w:rsid w:val="00A90FD2"/>
    <w:rsid w:val="00AA0645"/>
    <w:rsid w:val="00AB576B"/>
    <w:rsid w:val="00AC3A43"/>
    <w:rsid w:val="00AD24E9"/>
    <w:rsid w:val="00AD4A97"/>
    <w:rsid w:val="00AF1806"/>
    <w:rsid w:val="00B36D5C"/>
    <w:rsid w:val="00B37C82"/>
    <w:rsid w:val="00B77086"/>
    <w:rsid w:val="00B8247D"/>
    <w:rsid w:val="00B87BD0"/>
    <w:rsid w:val="00BB2350"/>
    <w:rsid w:val="00BC2EB8"/>
    <w:rsid w:val="00BD42BB"/>
    <w:rsid w:val="00BF394E"/>
    <w:rsid w:val="00C00407"/>
    <w:rsid w:val="00C16951"/>
    <w:rsid w:val="00C37934"/>
    <w:rsid w:val="00C50228"/>
    <w:rsid w:val="00CA5023"/>
    <w:rsid w:val="00CB00ED"/>
    <w:rsid w:val="00CB6C80"/>
    <w:rsid w:val="00CF66B6"/>
    <w:rsid w:val="00D66742"/>
    <w:rsid w:val="00D77A0E"/>
    <w:rsid w:val="00DC3705"/>
    <w:rsid w:val="00DD5536"/>
    <w:rsid w:val="00DF197D"/>
    <w:rsid w:val="00E10393"/>
    <w:rsid w:val="00E1590F"/>
    <w:rsid w:val="00E82518"/>
    <w:rsid w:val="00E85052"/>
    <w:rsid w:val="00EB5B03"/>
    <w:rsid w:val="00EB6EF9"/>
    <w:rsid w:val="00ED3401"/>
    <w:rsid w:val="00EF105D"/>
    <w:rsid w:val="00EF2C5F"/>
    <w:rsid w:val="00EF725D"/>
    <w:rsid w:val="00F72D9E"/>
    <w:rsid w:val="00FA43A3"/>
    <w:rsid w:val="00FA6A18"/>
    <w:rsid w:val="00FC1349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7041D8"/>
    <w:rPr>
      <w:color w:val="0000FF"/>
      <w:u w:val="single"/>
    </w:rPr>
  </w:style>
  <w:style w:type="character" w:styleId="a5">
    <w:name w:val="FollowedHyperlink"/>
    <w:uiPriority w:val="99"/>
    <w:unhideWhenUsed/>
    <w:rsid w:val="007041D8"/>
    <w:rPr>
      <w:color w:val="800080"/>
      <w:u w:val="single"/>
    </w:rPr>
  </w:style>
  <w:style w:type="paragraph" w:customStyle="1" w:styleId="font5">
    <w:name w:val="font5"/>
    <w:basedOn w:val="a"/>
    <w:rsid w:val="007041D8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041D8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7041D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7041D8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7041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7041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7041D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5">
    <w:name w:val="xl75"/>
    <w:basedOn w:val="a"/>
    <w:rsid w:val="007041D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704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4">
    <w:name w:val="xl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5">
    <w:name w:val="xl9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99">
    <w:name w:val="xl9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1">
    <w:name w:val="xl1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2">
    <w:name w:val="xl1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3">
    <w:name w:val="xl1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041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13">
    <w:name w:val="xl1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2">
    <w:name w:val="xl1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23">
    <w:name w:val="xl123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9">
    <w:name w:val="xl12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2">
    <w:name w:val="xl1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7041D8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43">
    <w:name w:val="xl1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4">
    <w:name w:val="xl1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4">
    <w:name w:val="xl1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5">
    <w:name w:val="xl1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57">
    <w:name w:val="xl1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9">
    <w:name w:val="xl1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67">
    <w:name w:val="xl1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2">
    <w:name w:val="xl1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6">
    <w:name w:val="xl176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7">
    <w:name w:val="xl177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a"/>
    <w:rsid w:val="007041D8"/>
    <w:pP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86">
    <w:name w:val="xl18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7">
    <w:name w:val="xl1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7041D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0">
    <w:name w:val="xl1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2">
    <w:name w:val="xl1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7041D8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6">
    <w:name w:val="xl1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9">
    <w:name w:val="xl19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1">
    <w:name w:val="xl2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02">
    <w:name w:val="xl2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4">
    <w:name w:val="xl2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5">
    <w:name w:val="xl20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6">
    <w:name w:val="xl2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9">
    <w:name w:val="xl2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3">
    <w:name w:val="xl2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8">
    <w:name w:val="xl2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9">
    <w:name w:val="xl2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0">
    <w:name w:val="xl2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22">
    <w:name w:val="xl2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223">
    <w:name w:val="xl2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4">
    <w:name w:val="xl2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8">
    <w:name w:val="xl228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31">
    <w:name w:val="xl2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32">
    <w:name w:val="xl2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5">
    <w:name w:val="xl2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7041D8"/>
    <w:pPr>
      <w:spacing w:before="100" w:beforeAutospacing="1" w:after="100" w:afterAutospacing="1"/>
    </w:pPr>
    <w:rPr>
      <w:sz w:val="16"/>
      <w:szCs w:val="16"/>
    </w:rPr>
  </w:style>
  <w:style w:type="paragraph" w:customStyle="1" w:styleId="xl239">
    <w:name w:val="xl23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41">
    <w:name w:val="xl2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2">
    <w:name w:val="xl2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3">
    <w:name w:val="xl2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6">
    <w:name w:val="xl2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7">
    <w:name w:val="xl2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9">
    <w:name w:val="xl2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0">
    <w:name w:val="xl2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1">
    <w:name w:val="xl2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2">
    <w:name w:val="xl2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6">
    <w:name w:val="xl2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7">
    <w:name w:val="xl2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8">
    <w:name w:val="xl2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9">
    <w:name w:val="xl2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0">
    <w:name w:val="xl2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1">
    <w:name w:val="xl2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3">
    <w:name w:val="xl2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4">
    <w:name w:val="xl2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8">
    <w:name w:val="xl2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9">
    <w:name w:val="xl2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0">
    <w:name w:val="xl2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1">
    <w:name w:val="xl2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2">
    <w:name w:val="xl2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4">
    <w:name w:val="xl274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5">
    <w:name w:val="xl275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7">
    <w:name w:val="xl277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8">
    <w:name w:val="xl278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9">
    <w:name w:val="xl27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0">
    <w:name w:val="xl280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6">
    <w:name w:val="xl286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7">
    <w:name w:val="xl2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8">
    <w:name w:val="xl28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9">
    <w:name w:val="xl2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0">
    <w:name w:val="xl2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1">
    <w:name w:val="xl2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2">
    <w:name w:val="xl2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3">
    <w:name w:val="xl2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4">
    <w:name w:val="xl2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6">
    <w:name w:val="xl2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8">
    <w:name w:val="xl2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9">
    <w:name w:val="xl29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0">
    <w:name w:val="xl3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1">
    <w:name w:val="xl3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2">
    <w:name w:val="xl3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3">
    <w:name w:val="xl3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4">
    <w:name w:val="xl3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5">
    <w:name w:val="xl30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6">
    <w:name w:val="xl3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7">
    <w:name w:val="xl3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8">
    <w:name w:val="xl3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9">
    <w:name w:val="xl3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0">
    <w:name w:val="xl3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3">
    <w:name w:val="xl3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4">
    <w:name w:val="xl31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5">
    <w:name w:val="xl3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7">
    <w:name w:val="xl3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8">
    <w:name w:val="xl3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9">
    <w:name w:val="xl3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0">
    <w:name w:val="xl3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1">
    <w:name w:val="xl3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2">
    <w:name w:val="xl3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23">
    <w:name w:val="xl3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24">
    <w:name w:val="xl3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6">
    <w:name w:val="xl3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7">
    <w:name w:val="xl3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8">
    <w:name w:val="xl32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9">
    <w:name w:val="xl3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0">
    <w:name w:val="xl33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1">
    <w:name w:val="xl3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2">
    <w:name w:val="xl3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3">
    <w:name w:val="xl3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334">
    <w:name w:val="xl3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5">
    <w:name w:val="xl3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6">
    <w:name w:val="xl3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7">
    <w:name w:val="xl3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38">
    <w:name w:val="xl3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9">
    <w:name w:val="xl33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340">
    <w:name w:val="xl3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1">
    <w:name w:val="xl3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42">
    <w:name w:val="xl3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44">
    <w:name w:val="xl3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5">
    <w:name w:val="xl3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47">
    <w:name w:val="xl3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8">
    <w:name w:val="xl3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9">
    <w:name w:val="xl3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50">
    <w:name w:val="xl3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1">
    <w:name w:val="xl3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2">
    <w:name w:val="xl3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3">
    <w:name w:val="xl3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4">
    <w:name w:val="xl3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5">
    <w:name w:val="xl3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6">
    <w:name w:val="xl3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7">
    <w:name w:val="xl3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58">
    <w:name w:val="xl3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9">
    <w:name w:val="xl3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0">
    <w:name w:val="xl3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1">
    <w:name w:val="xl3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62">
    <w:name w:val="xl3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63">
    <w:name w:val="xl3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64">
    <w:name w:val="xl3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5">
    <w:name w:val="xl3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6">
    <w:name w:val="xl3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7">
    <w:name w:val="xl3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8">
    <w:name w:val="xl3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369">
    <w:name w:val="xl3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370">
    <w:name w:val="xl3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1">
    <w:name w:val="xl3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72">
    <w:name w:val="xl3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73">
    <w:name w:val="xl3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4">
    <w:name w:val="xl37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5">
    <w:name w:val="xl37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6">
    <w:name w:val="xl37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7">
    <w:name w:val="xl37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8">
    <w:name w:val="xl37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9">
    <w:name w:val="xl37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0">
    <w:name w:val="xl38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1">
    <w:name w:val="xl3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82">
    <w:name w:val="xl3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3">
    <w:name w:val="xl38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4">
    <w:name w:val="xl38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385">
    <w:name w:val="xl3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6">
    <w:name w:val="xl38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87">
    <w:name w:val="xl3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88">
    <w:name w:val="xl38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9">
    <w:name w:val="xl3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0">
    <w:name w:val="xl3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91">
    <w:name w:val="xl3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92">
    <w:name w:val="xl3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93">
    <w:name w:val="xl3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4">
    <w:name w:val="xl3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5">
    <w:name w:val="xl39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6">
    <w:name w:val="xl3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7">
    <w:name w:val="xl3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8">
    <w:name w:val="xl3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9">
    <w:name w:val="xl39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0">
    <w:name w:val="xl4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1">
    <w:name w:val="xl4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2">
    <w:name w:val="xl4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3">
    <w:name w:val="xl4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4">
    <w:name w:val="xl4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5">
    <w:name w:val="xl40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6">
    <w:name w:val="xl4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07">
    <w:name w:val="xl4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409">
    <w:name w:val="xl4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2">
    <w:name w:val="xl4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3">
    <w:name w:val="xl4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14">
    <w:name w:val="xl41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5">
    <w:name w:val="xl4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6">
    <w:name w:val="xl4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8">
    <w:name w:val="xl4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0">
    <w:name w:val="xl4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1">
    <w:name w:val="xl4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2">
    <w:name w:val="xl4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3">
    <w:name w:val="xl4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4">
    <w:name w:val="xl4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5">
    <w:name w:val="xl4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6">
    <w:name w:val="xl4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7">
    <w:name w:val="xl4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8">
    <w:name w:val="xl42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9">
    <w:name w:val="xl4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0">
    <w:name w:val="xl43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431">
    <w:name w:val="xl4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2">
    <w:name w:val="xl4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33">
    <w:name w:val="xl4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35">
    <w:name w:val="xl4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6">
    <w:name w:val="xl4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7">
    <w:name w:val="xl4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8">
    <w:name w:val="xl4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9">
    <w:name w:val="xl43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0">
    <w:name w:val="xl4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42">
    <w:name w:val="xl4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3">
    <w:name w:val="xl4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4">
    <w:name w:val="xl4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5">
    <w:name w:val="xl4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6">
    <w:name w:val="xl4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47">
    <w:name w:val="xl4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8">
    <w:name w:val="xl4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9">
    <w:name w:val="xl4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50">
    <w:name w:val="xl4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1">
    <w:name w:val="xl4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2">
    <w:name w:val="xl4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3">
    <w:name w:val="xl4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54">
    <w:name w:val="xl4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55">
    <w:name w:val="xl4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56">
    <w:name w:val="xl4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57">
    <w:name w:val="xl4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8">
    <w:name w:val="xl4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9">
    <w:name w:val="xl4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0">
    <w:name w:val="xl4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1">
    <w:name w:val="xl4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2">
    <w:name w:val="xl4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3">
    <w:name w:val="xl4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4">
    <w:name w:val="xl4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5">
    <w:name w:val="xl4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6">
    <w:name w:val="xl4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7">
    <w:name w:val="xl4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8">
    <w:name w:val="xl4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9">
    <w:name w:val="xl4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0">
    <w:name w:val="xl4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1">
    <w:name w:val="xl4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2">
    <w:name w:val="xl4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3">
    <w:name w:val="xl4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4">
    <w:name w:val="xl474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5">
    <w:name w:val="xl475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6">
    <w:name w:val="xl476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7">
    <w:name w:val="xl47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9">
    <w:name w:val="xl479"/>
    <w:basedOn w:val="a"/>
    <w:rsid w:val="007041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7041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7041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7041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4">
    <w:name w:val="xl484"/>
    <w:basedOn w:val="a"/>
    <w:rsid w:val="007041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5">
    <w:name w:val="xl485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6">
    <w:name w:val="xl486"/>
    <w:basedOn w:val="a"/>
    <w:rsid w:val="007041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7">
    <w:name w:val="xl487"/>
    <w:basedOn w:val="a"/>
    <w:rsid w:val="007041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8">
    <w:name w:val="xl488"/>
    <w:basedOn w:val="a"/>
    <w:rsid w:val="007041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7041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1">
    <w:name w:val="xl491"/>
    <w:basedOn w:val="a"/>
    <w:rsid w:val="007041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2">
    <w:name w:val="xl492"/>
    <w:basedOn w:val="a"/>
    <w:rsid w:val="007041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3">
    <w:name w:val="xl493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4">
    <w:name w:val="xl494"/>
    <w:basedOn w:val="a"/>
    <w:rsid w:val="007041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5">
    <w:name w:val="xl495"/>
    <w:basedOn w:val="a"/>
    <w:rsid w:val="007041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6">
    <w:name w:val="xl496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7">
    <w:name w:val="xl49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8">
    <w:name w:val="xl4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9">
    <w:name w:val="xl499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0">
    <w:name w:val="xl500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1">
    <w:name w:val="xl5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6">
    <w:name w:val="xl506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0">
    <w:name w:val="xl5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3">
    <w:name w:val="xl513"/>
    <w:basedOn w:val="a"/>
    <w:rsid w:val="00704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4">
    <w:name w:val="xl514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5">
    <w:name w:val="xl5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6">
    <w:name w:val="xl516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7">
    <w:name w:val="xl51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8">
    <w:name w:val="xl5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9">
    <w:name w:val="xl519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0">
    <w:name w:val="xl5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1">
    <w:name w:val="xl521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2">
    <w:name w:val="xl522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3">
    <w:name w:val="xl5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4">
    <w:name w:val="xl524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5">
    <w:name w:val="xl52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6">
    <w:name w:val="xl5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8">
    <w:name w:val="xl528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9">
    <w:name w:val="xl5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0">
    <w:name w:val="xl530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1">
    <w:name w:val="xl531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2">
    <w:name w:val="xl5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3">
    <w:name w:val="xl533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4">
    <w:name w:val="xl534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5">
    <w:name w:val="xl5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6">
    <w:name w:val="xl536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7">
    <w:name w:val="xl53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8">
    <w:name w:val="xl5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7F"/>
    <w:rPr>
      <w:sz w:val="24"/>
      <w:szCs w:val="24"/>
    </w:rPr>
  </w:style>
  <w:style w:type="paragraph" w:styleId="1">
    <w:name w:val="heading 1"/>
    <w:basedOn w:val="a"/>
    <w:next w:val="a"/>
    <w:qFormat/>
    <w:rsid w:val="00C00407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44D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7041D8"/>
    <w:rPr>
      <w:color w:val="0000FF"/>
      <w:u w:val="single"/>
    </w:rPr>
  </w:style>
  <w:style w:type="character" w:styleId="a5">
    <w:name w:val="FollowedHyperlink"/>
    <w:uiPriority w:val="99"/>
    <w:unhideWhenUsed/>
    <w:rsid w:val="007041D8"/>
    <w:rPr>
      <w:color w:val="800080"/>
      <w:u w:val="single"/>
    </w:rPr>
  </w:style>
  <w:style w:type="paragraph" w:customStyle="1" w:styleId="font5">
    <w:name w:val="font5"/>
    <w:basedOn w:val="a"/>
    <w:rsid w:val="007041D8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041D8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7041D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8">
    <w:name w:val="font8"/>
    <w:basedOn w:val="a"/>
    <w:rsid w:val="007041D8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7041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10">
    <w:name w:val="font10"/>
    <w:basedOn w:val="a"/>
    <w:rsid w:val="007041D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8">
    <w:name w:val="xl68"/>
    <w:basedOn w:val="a"/>
    <w:rsid w:val="007041D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0">
    <w:name w:val="xl70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5">
    <w:name w:val="xl75"/>
    <w:basedOn w:val="a"/>
    <w:rsid w:val="007041D8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704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4">
    <w:name w:val="xl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95">
    <w:name w:val="xl9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99">
    <w:name w:val="xl9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1">
    <w:name w:val="xl1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2">
    <w:name w:val="xl1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3">
    <w:name w:val="xl1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041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13">
    <w:name w:val="xl1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6">
    <w:name w:val="xl1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0">
    <w:name w:val="xl120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22">
    <w:name w:val="xl1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23">
    <w:name w:val="xl123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9">
    <w:name w:val="xl12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0">
    <w:name w:val="xl130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2">
    <w:name w:val="xl1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4">
    <w:name w:val="xl1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8">
    <w:name w:val="xl1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7041D8"/>
    <w:pP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43">
    <w:name w:val="xl1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4">
    <w:name w:val="xl1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5">
    <w:name w:val="xl1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4">
    <w:name w:val="xl1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5">
    <w:name w:val="xl1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157">
    <w:name w:val="xl1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8">
    <w:name w:val="xl1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9">
    <w:name w:val="xl1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67">
    <w:name w:val="xl1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2">
    <w:name w:val="xl1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6">
    <w:name w:val="xl176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77">
    <w:name w:val="xl177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78">
    <w:name w:val="xl178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a"/>
    <w:rsid w:val="007041D8"/>
    <w:pP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86">
    <w:name w:val="xl18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7">
    <w:name w:val="xl1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8">
    <w:name w:val="xl188"/>
    <w:basedOn w:val="a"/>
    <w:rsid w:val="007041D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0">
    <w:name w:val="xl1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2">
    <w:name w:val="xl1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a"/>
    <w:rsid w:val="007041D8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96">
    <w:name w:val="xl1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7">
    <w:name w:val="xl1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98">
    <w:name w:val="xl1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99">
    <w:name w:val="xl19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1">
    <w:name w:val="xl2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02">
    <w:name w:val="xl2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4">
    <w:name w:val="xl2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5">
    <w:name w:val="xl20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6">
    <w:name w:val="xl2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09">
    <w:name w:val="xl2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0">
    <w:name w:val="xl2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2">
    <w:name w:val="xl2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3">
    <w:name w:val="xl2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18">
    <w:name w:val="xl2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9">
    <w:name w:val="xl2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0">
    <w:name w:val="xl2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222">
    <w:name w:val="xl2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223">
    <w:name w:val="xl2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24">
    <w:name w:val="xl2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5">
    <w:name w:val="xl2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28">
    <w:name w:val="xl228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31">
    <w:name w:val="xl2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32">
    <w:name w:val="xl2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5">
    <w:name w:val="xl2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6">
    <w:name w:val="xl2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7041D8"/>
    <w:pPr>
      <w:spacing w:before="100" w:beforeAutospacing="1" w:after="100" w:afterAutospacing="1"/>
    </w:pPr>
    <w:rPr>
      <w:sz w:val="16"/>
      <w:szCs w:val="16"/>
    </w:rPr>
  </w:style>
  <w:style w:type="paragraph" w:customStyle="1" w:styleId="xl239">
    <w:name w:val="xl23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41">
    <w:name w:val="xl2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2">
    <w:name w:val="xl2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3">
    <w:name w:val="xl2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5">
    <w:name w:val="xl2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46">
    <w:name w:val="xl2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47">
    <w:name w:val="xl2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49">
    <w:name w:val="xl2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0">
    <w:name w:val="xl2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1">
    <w:name w:val="xl2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2">
    <w:name w:val="xl2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3">
    <w:name w:val="xl2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6">
    <w:name w:val="xl2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C00000"/>
      <w:sz w:val="16"/>
      <w:szCs w:val="16"/>
    </w:rPr>
  </w:style>
  <w:style w:type="paragraph" w:customStyle="1" w:styleId="xl257">
    <w:name w:val="xl2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8">
    <w:name w:val="xl2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59">
    <w:name w:val="xl2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0">
    <w:name w:val="xl2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1">
    <w:name w:val="xl2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2">
    <w:name w:val="xl2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3">
    <w:name w:val="xl2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4">
    <w:name w:val="xl2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67">
    <w:name w:val="xl2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8">
    <w:name w:val="xl2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69">
    <w:name w:val="xl2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70">
    <w:name w:val="xl2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1">
    <w:name w:val="xl2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2">
    <w:name w:val="xl2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4">
    <w:name w:val="xl274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5">
    <w:name w:val="xl275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77">
    <w:name w:val="xl277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8">
    <w:name w:val="xl278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9">
    <w:name w:val="xl27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0">
    <w:name w:val="xl280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1">
    <w:name w:val="xl2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2">
    <w:name w:val="xl2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6">
    <w:name w:val="xl286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7">
    <w:name w:val="xl2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8">
    <w:name w:val="xl28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9">
    <w:name w:val="xl2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0">
    <w:name w:val="xl2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1">
    <w:name w:val="xl2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2">
    <w:name w:val="xl2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3">
    <w:name w:val="xl2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94">
    <w:name w:val="xl2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6">
    <w:name w:val="xl2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98">
    <w:name w:val="xl2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9">
    <w:name w:val="xl29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00">
    <w:name w:val="xl3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1">
    <w:name w:val="xl3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2">
    <w:name w:val="xl3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3">
    <w:name w:val="xl3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04">
    <w:name w:val="xl3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5">
    <w:name w:val="xl30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06">
    <w:name w:val="xl3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07">
    <w:name w:val="xl3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8">
    <w:name w:val="xl3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9">
    <w:name w:val="xl3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0">
    <w:name w:val="xl3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3">
    <w:name w:val="xl3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4">
    <w:name w:val="xl31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5">
    <w:name w:val="xl3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7">
    <w:name w:val="xl3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8">
    <w:name w:val="xl3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19">
    <w:name w:val="xl3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0">
    <w:name w:val="xl3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1">
    <w:name w:val="xl3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2">
    <w:name w:val="xl3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23">
    <w:name w:val="xl3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24">
    <w:name w:val="xl3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6">
    <w:name w:val="xl3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27">
    <w:name w:val="xl3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8">
    <w:name w:val="xl32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29">
    <w:name w:val="xl3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30">
    <w:name w:val="xl33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1">
    <w:name w:val="xl3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2">
    <w:name w:val="xl3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33">
    <w:name w:val="xl3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334">
    <w:name w:val="xl3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5">
    <w:name w:val="xl3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6">
    <w:name w:val="xl3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7">
    <w:name w:val="xl3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38">
    <w:name w:val="xl3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39">
    <w:name w:val="xl33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340">
    <w:name w:val="xl3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1">
    <w:name w:val="xl3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342">
    <w:name w:val="xl3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43">
    <w:name w:val="xl3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344">
    <w:name w:val="xl3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45">
    <w:name w:val="xl3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6">
    <w:name w:val="xl3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347">
    <w:name w:val="xl3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48">
    <w:name w:val="xl3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9">
    <w:name w:val="xl3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350">
    <w:name w:val="xl3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1">
    <w:name w:val="xl3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52">
    <w:name w:val="xl3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3">
    <w:name w:val="xl3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4">
    <w:name w:val="xl3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5">
    <w:name w:val="xl3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6">
    <w:name w:val="xl3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57">
    <w:name w:val="xl3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58">
    <w:name w:val="xl3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59">
    <w:name w:val="xl3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0">
    <w:name w:val="xl3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1">
    <w:name w:val="xl3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62">
    <w:name w:val="xl3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63">
    <w:name w:val="xl3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364">
    <w:name w:val="xl3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5">
    <w:name w:val="xl3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66">
    <w:name w:val="xl3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67">
    <w:name w:val="xl3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68">
    <w:name w:val="xl3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369">
    <w:name w:val="xl3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370">
    <w:name w:val="xl3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1">
    <w:name w:val="xl3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72">
    <w:name w:val="xl3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73">
    <w:name w:val="xl3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4">
    <w:name w:val="xl37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5">
    <w:name w:val="xl37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6">
    <w:name w:val="xl37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7">
    <w:name w:val="xl37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78">
    <w:name w:val="xl37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79">
    <w:name w:val="xl37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0">
    <w:name w:val="xl38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1">
    <w:name w:val="xl38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82">
    <w:name w:val="xl38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83">
    <w:name w:val="xl38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84">
    <w:name w:val="xl38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385">
    <w:name w:val="xl38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86">
    <w:name w:val="xl38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87">
    <w:name w:val="xl38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</w:style>
  <w:style w:type="paragraph" w:customStyle="1" w:styleId="xl388">
    <w:name w:val="xl38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389">
    <w:name w:val="xl38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0">
    <w:name w:val="xl39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91">
    <w:name w:val="xl39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92">
    <w:name w:val="xl39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8"/>
      <w:szCs w:val="18"/>
    </w:rPr>
  </w:style>
  <w:style w:type="paragraph" w:customStyle="1" w:styleId="xl393">
    <w:name w:val="xl39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394">
    <w:name w:val="xl39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395">
    <w:name w:val="xl39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6">
    <w:name w:val="xl39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7">
    <w:name w:val="xl39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98">
    <w:name w:val="xl3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99">
    <w:name w:val="xl399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0">
    <w:name w:val="xl40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1">
    <w:name w:val="xl4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2">
    <w:name w:val="xl40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3">
    <w:name w:val="xl40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4">
    <w:name w:val="xl4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5">
    <w:name w:val="xl40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6">
    <w:name w:val="xl40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07">
    <w:name w:val="xl4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08">
    <w:name w:val="xl40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409">
    <w:name w:val="xl40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0">
    <w:name w:val="xl4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1">
    <w:name w:val="xl41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2">
    <w:name w:val="xl41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3">
    <w:name w:val="xl41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14">
    <w:name w:val="xl41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5">
    <w:name w:val="xl4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16">
    <w:name w:val="xl41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17">
    <w:name w:val="xl41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8">
    <w:name w:val="xl4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19">
    <w:name w:val="xl41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0">
    <w:name w:val="xl4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1">
    <w:name w:val="xl42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2">
    <w:name w:val="xl42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3">
    <w:name w:val="xl4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4">
    <w:name w:val="xl42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25">
    <w:name w:val="xl42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6">
    <w:name w:val="xl4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3F7F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7">
    <w:name w:val="xl42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8">
    <w:name w:val="xl42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9">
    <w:name w:val="xl4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0">
    <w:name w:val="xl43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431">
    <w:name w:val="xl43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2">
    <w:name w:val="xl4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33">
    <w:name w:val="xl43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4">
    <w:name w:val="xl43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35">
    <w:name w:val="xl4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E686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6">
    <w:name w:val="xl43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37">
    <w:name w:val="xl43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8">
    <w:name w:val="xl4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9">
    <w:name w:val="xl43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F379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0">
    <w:name w:val="xl44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1">
    <w:name w:val="xl44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C00000"/>
      <w:sz w:val="18"/>
      <w:szCs w:val="18"/>
    </w:rPr>
  </w:style>
  <w:style w:type="paragraph" w:customStyle="1" w:styleId="xl442">
    <w:name w:val="xl44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43">
    <w:name w:val="xl44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4">
    <w:name w:val="xl44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445">
    <w:name w:val="xl44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46">
    <w:name w:val="xl44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74706"/>
      <w:sz w:val="16"/>
      <w:szCs w:val="16"/>
    </w:rPr>
  </w:style>
  <w:style w:type="paragraph" w:customStyle="1" w:styleId="xl447">
    <w:name w:val="xl44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448">
    <w:name w:val="xl44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49">
    <w:name w:val="xl44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450">
    <w:name w:val="xl45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1">
    <w:name w:val="xl45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2">
    <w:name w:val="xl45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3">
    <w:name w:val="xl45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454">
    <w:name w:val="xl45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55">
    <w:name w:val="xl45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56">
    <w:name w:val="xl45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457">
    <w:name w:val="xl45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8">
    <w:name w:val="xl45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9">
    <w:name w:val="xl45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0">
    <w:name w:val="xl46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1">
    <w:name w:val="xl46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62">
    <w:name w:val="xl46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3">
    <w:name w:val="xl46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4">
    <w:name w:val="xl46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5">
    <w:name w:val="xl46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6">
    <w:name w:val="xl46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7">
    <w:name w:val="xl46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8">
    <w:name w:val="xl46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9">
    <w:name w:val="xl46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0">
    <w:name w:val="xl47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1">
    <w:name w:val="xl47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2">
    <w:name w:val="xl47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3">
    <w:name w:val="xl47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74">
    <w:name w:val="xl474"/>
    <w:basedOn w:val="a"/>
    <w:rsid w:val="007041D8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475">
    <w:name w:val="xl475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6">
    <w:name w:val="xl476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7">
    <w:name w:val="xl47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8">
    <w:name w:val="xl478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9">
    <w:name w:val="xl479"/>
    <w:basedOn w:val="a"/>
    <w:rsid w:val="007041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0">
    <w:name w:val="xl480"/>
    <w:basedOn w:val="a"/>
    <w:rsid w:val="007041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1">
    <w:name w:val="xl481"/>
    <w:basedOn w:val="a"/>
    <w:rsid w:val="007041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2">
    <w:name w:val="xl482"/>
    <w:basedOn w:val="a"/>
    <w:rsid w:val="007041D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3">
    <w:name w:val="xl483"/>
    <w:basedOn w:val="a"/>
    <w:rsid w:val="007041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4">
    <w:name w:val="xl484"/>
    <w:basedOn w:val="a"/>
    <w:rsid w:val="007041D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5">
    <w:name w:val="xl485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6">
    <w:name w:val="xl486"/>
    <w:basedOn w:val="a"/>
    <w:rsid w:val="007041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7">
    <w:name w:val="xl487"/>
    <w:basedOn w:val="a"/>
    <w:rsid w:val="007041D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8">
    <w:name w:val="xl488"/>
    <w:basedOn w:val="a"/>
    <w:rsid w:val="007041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9">
    <w:name w:val="xl489"/>
    <w:basedOn w:val="a"/>
    <w:rsid w:val="007041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0">
    <w:name w:val="xl490"/>
    <w:basedOn w:val="a"/>
    <w:rsid w:val="007041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1">
    <w:name w:val="xl491"/>
    <w:basedOn w:val="a"/>
    <w:rsid w:val="007041D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2">
    <w:name w:val="xl492"/>
    <w:basedOn w:val="a"/>
    <w:rsid w:val="007041D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3">
    <w:name w:val="xl493"/>
    <w:basedOn w:val="a"/>
    <w:rsid w:val="007041D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4">
    <w:name w:val="xl494"/>
    <w:basedOn w:val="a"/>
    <w:rsid w:val="007041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95">
    <w:name w:val="xl495"/>
    <w:basedOn w:val="a"/>
    <w:rsid w:val="007041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6">
    <w:name w:val="xl496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7">
    <w:name w:val="xl49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8">
    <w:name w:val="xl49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9">
    <w:name w:val="xl499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0">
    <w:name w:val="xl500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01">
    <w:name w:val="xl501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2">
    <w:name w:val="xl502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3">
    <w:name w:val="xl503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4">
    <w:name w:val="xl504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5">
    <w:name w:val="xl505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6">
    <w:name w:val="xl506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7">
    <w:name w:val="xl507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8">
    <w:name w:val="xl508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09">
    <w:name w:val="xl509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0">
    <w:name w:val="xl51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1">
    <w:name w:val="xl511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2">
    <w:name w:val="xl512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3">
    <w:name w:val="xl513"/>
    <w:basedOn w:val="a"/>
    <w:rsid w:val="007041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4">
    <w:name w:val="xl514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elv" w:hAnsi="Helv"/>
      <w:sz w:val="20"/>
      <w:szCs w:val="20"/>
    </w:rPr>
  </w:style>
  <w:style w:type="paragraph" w:customStyle="1" w:styleId="xl515">
    <w:name w:val="xl51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6">
    <w:name w:val="xl516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7">
    <w:name w:val="xl51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18">
    <w:name w:val="xl51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19">
    <w:name w:val="xl519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0">
    <w:name w:val="xl520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1">
    <w:name w:val="xl521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2">
    <w:name w:val="xl522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3">
    <w:name w:val="xl523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4">
    <w:name w:val="xl524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5">
    <w:name w:val="xl525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6">
    <w:name w:val="xl526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7">
    <w:name w:val="xl527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8">
    <w:name w:val="xl528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29">
    <w:name w:val="xl529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0">
    <w:name w:val="xl530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1">
    <w:name w:val="xl531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532">
    <w:name w:val="xl532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3">
    <w:name w:val="xl533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4">
    <w:name w:val="xl534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535">
    <w:name w:val="xl535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6">
    <w:name w:val="xl536"/>
    <w:basedOn w:val="a"/>
    <w:rsid w:val="007041D8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7">
    <w:name w:val="xl537"/>
    <w:basedOn w:val="a"/>
    <w:rsid w:val="007041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538">
    <w:name w:val="xl538"/>
    <w:basedOn w:val="a"/>
    <w:rsid w:val="0070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3388</Words>
  <Characters>20951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Председателя Совета депутатов с. Ванавара</cp:lastModifiedBy>
  <cp:revision>4</cp:revision>
  <cp:lastPrinted>2021-05-20T09:21:00Z</cp:lastPrinted>
  <dcterms:created xsi:type="dcterms:W3CDTF">2024-04-08T03:54:00Z</dcterms:created>
  <dcterms:modified xsi:type="dcterms:W3CDTF">2024-04-08T04:35:00Z</dcterms:modified>
</cp:coreProperties>
</file>