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56" w:rsidRPr="00B13AAE" w:rsidRDefault="00FE4A56" w:rsidP="00FE4A56">
      <w:pPr>
        <w:tabs>
          <w:tab w:val="left" w:pos="6765"/>
        </w:tabs>
        <w:jc w:val="center"/>
        <w:rPr>
          <w:b/>
          <w:sz w:val="28"/>
          <w:szCs w:val="28"/>
        </w:rPr>
      </w:pPr>
      <w:r>
        <w:rPr>
          <w:b/>
          <w:noProof/>
          <w:sz w:val="28"/>
          <w:szCs w:val="28"/>
        </w:rPr>
        <w:drawing>
          <wp:inline distT="0" distB="0" distL="0" distR="0">
            <wp:extent cx="612140" cy="80327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12140" cy="803275"/>
                    </a:xfrm>
                    <a:prstGeom prst="rect">
                      <a:avLst/>
                    </a:prstGeom>
                    <a:noFill/>
                    <a:ln>
                      <a:noFill/>
                    </a:ln>
                  </pic:spPr>
                </pic:pic>
              </a:graphicData>
            </a:graphic>
          </wp:inline>
        </w:drawing>
      </w:r>
    </w:p>
    <w:p w:rsidR="00FE4A56" w:rsidRPr="0058344B" w:rsidRDefault="00FE4A56" w:rsidP="00FE4A56">
      <w:pPr>
        <w:jc w:val="center"/>
        <w:rPr>
          <w:b/>
          <w:sz w:val="40"/>
          <w:szCs w:val="36"/>
        </w:rPr>
      </w:pPr>
      <w:r w:rsidRPr="0058344B">
        <w:rPr>
          <w:b/>
          <w:sz w:val="40"/>
          <w:szCs w:val="36"/>
        </w:rPr>
        <w:t>Ванаварский сельский Совет депутатов</w:t>
      </w:r>
    </w:p>
    <w:p w:rsidR="00FE4A56" w:rsidRPr="00B13AAE" w:rsidRDefault="00FE4A56" w:rsidP="00FE4A56">
      <w:pPr>
        <w:jc w:val="center"/>
        <w:rPr>
          <w:b/>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44450</wp:posOffset>
                </wp:positionV>
                <wp:extent cx="5414645" cy="0"/>
                <wp:effectExtent l="25400" t="25400" r="27305" b="2222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5pt" to="44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8tVQIAAGQ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" strokeweight="3pt">
                <v:stroke linestyle="thinThin"/>
                <w10:wrap type="topAndBottom"/>
              </v:line>
            </w:pict>
          </mc:Fallback>
        </mc:AlternateContent>
      </w:r>
      <w:r w:rsidRPr="00B13AAE">
        <w:rPr>
          <w:sz w:val="22"/>
          <w:szCs w:val="22"/>
        </w:rPr>
        <w:t xml:space="preserve">    </w:t>
      </w:r>
    </w:p>
    <w:p w:rsidR="00FE4A56" w:rsidRPr="0058344B" w:rsidRDefault="00FE4A56" w:rsidP="00FE4A56">
      <w:pPr>
        <w:jc w:val="center"/>
        <w:rPr>
          <w:b/>
          <w:w w:val="80"/>
          <w:position w:val="4"/>
          <w:sz w:val="36"/>
          <w:szCs w:val="32"/>
        </w:rPr>
      </w:pPr>
      <w:r w:rsidRPr="0058344B">
        <w:rPr>
          <w:b/>
          <w:w w:val="80"/>
          <w:position w:val="4"/>
          <w:sz w:val="36"/>
          <w:szCs w:val="32"/>
        </w:rPr>
        <w:t>РЕШЕНИЕ</w:t>
      </w:r>
    </w:p>
    <w:p w:rsidR="00FE4A56" w:rsidRPr="00B13AAE" w:rsidRDefault="00FE4A56" w:rsidP="00FE4A56"/>
    <w:p w:rsidR="0058344B" w:rsidRDefault="0058344B" w:rsidP="0058344B">
      <w:pPr>
        <w:jc w:val="both"/>
      </w:pPr>
      <w:r>
        <w:t>5 созыв</w:t>
      </w:r>
      <w:r>
        <w:tab/>
      </w:r>
      <w:r>
        <w:tab/>
        <w:t xml:space="preserve">       </w:t>
      </w:r>
      <w:r w:rsidR="004141AC">
        <w:t xml:space="preserve">                            </w:t>
      </w:r>
      <w:r>
        <w:t xml:space="preserve">  № </w:t>
      </w:r>
      <w:r w:rsidR="004141AC">
        <w:t>1298</w:t>
      </w:r>
      <w:r>
        <w:t xml:space="preserve">                                                 с. Ванавара</w:t>
      </w:r>
    </w:p>
    <w:p w:rsidR="004141AC" w:rsidRDefault="004141AC" w:rsidP="004141AC">
      <w:pPr>
        <w:jc w:val="both"/>
      </w:pPr>
      <w:r>
        <w:t>очередная 26 сессия</w:t>
      </w:r>
    </w:p>
    <w:p w:rsidR="0058344B" w:rsidRDefault="004141AC" w:rsidP="004141AC">
      <w:pPr>
        <w:jc w:val="both"/>
      </w:pPr>
      <w:r>
        <w:t xml:space="preserve"> </w:t>
      </w:r>
      <w:r w:rsidR="0058344B">
        <w:t>«27» октября 2021г.</w:t>
      </w:r>
    </w:p>
    <w:p w:rsidR="00FE4A56" w:rsidRDefault="00FE4A56" w:rsidP="00FE4A56"/>
    <w:p w:rsidR="002152BF" w:rsidRPr="0058344B" w:rsidRDefault="000B45C6" w:rsidP="000B45C6">
      <w:pPr>
        <w:jc w:val="center"/>
      </w:pPr>
      <w:proofErr w:type="gramStart"/>
      <w:r w:rsidRPr="0058344B">
        <w:rPr>
          <w:b/>
          <w:bCs/>
          <w:color w:val="141414"/>
          <w:sz w:val="28"/>
        </w:rPr>
        <w:t>Об утверждении</w:t>
      </w:r>
      <w:r w:rsidR="0058344B" w:rsidRPr="0058344B">
        <w:rPr>
          <w:b/>
          <w:bCs/>
          <w:color w:val="141414"/>
          <w:sz w:val="28"/>
        </w:rPr>
        <w:t xml:space="preserve"> </w:t>
      </w:r>
      <w:r w:rsidR="002152BF" w:rsidRPr="0058344B">
        <w:rPr>
          <w:b/>
          <w:bCs/>
          <w:color w:val="141414"/>
          <w:sz w:val="28"/>
        </w:rPr>
        <w:t>Поряд</w:t>
      </w:r>
      <w:r w:rsidR="00ED7F2E" w:rsidRPr="0058344B">
        <w:rPr>
          <w:b/>
          <w:bCs/>
          <w:color w:val="141414"/>
          <w:sz w:val="28"/>
        </w:rPr>
        <w:t>к</w:t>
      </w:r>
      <w:r w:rsidR="002152BF" w:rsidRPr="0058344B">
        <w:rPr>
          <w:b/>
          <w:bCs/>
          <w:color w:val="141414"/>
          <w:sz w:val="28"/>
        </w:rPr>
        <w:t>а</w:t>
      </w:r>
      <w:r w:rsidR="00ED7F2E" w:rsidRPr="0058344B">
        <w:rPr>
          <w:b/>
          <w:bCs/>
          <w:color w:val="141414"/>
          <w:sz w:val="28"/>
        </w:rPr>
        <w:t xml:space="preserve"> </w:t>
      </w:r>
      <w:r w:rsidR="00ED7F2E" w:rsidRPr="0058344B">
        <w:rPr>
          <w:b/>
          <w:sz w:val="28"/>
        </w:rPr>
        <w:t>формирования, ведения и обязательного опубликования перечня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w:t>
      </w:r>
      <w:r w:rsidR="004141AC">
        <w:rPr>
          <w:b/>
          <w:sz w:val="28"/>
        </w:rPr>
        <w:t xml:space="preserve">, не являющимся индивидуальными </w:t>
      </w:r>
      <w:r w:rsidR="00ED7F2E" w:rsidRPr="0058344B">
        <w:rPr>
          <w:b/>
          <w:sz w:val="28"/>
        </w:rPr>
        <w:t>предпринимателями и применяющим специальный налоговый режим «Налог на профессиональный доход</w:t>
      </w:r>
      <w:r w:rsidRPr="0058344B">
        <w:rPr>
          <w:b/>
          <w:sz w:val="28"/>
        </w:rPr>
        <w:t>»</w:t>
      </w:r>
      <w:r w:rsidR="002152BF" w:rsidRPr="0058344B">
        <w:t xml:space="preserve"> </w:t>
      </w:r>
      <w:proofErr w:type="gramEnd"/>
    </w:p>
    <w:p w:rsidR="00A61DFB" w:rsidRPr="004431C4" w:rsidRDefault="00A61DFB" w:rsidP="00795DD4">
      <w:pPr>
        <w:widowControl w:val="0"/>
        <w:ind w:right="3967" w:firstLine="709"/>
        <w:jc w:val="both"/>
      </w:pPr>
    </w:p>
    <w:p w:rsidR="00D81111" w:rsidRPr="0058344B" w:rsidRDefault="00A61DFB" w:rsidP="0058344B">
      <w:pPr>
        <w:ind w:firstLine="709"/>
        <w:jc w:val="both"/>
        <w:rPr>
          <w:sz w:val="28"/>
        </w:rPr>
      </w:pPr>
      <w:r w:rsidRPr="0058344B">
        <w:rPr>
          <w:sz w:val="28"/>
        </w:rPr>
        <w:t xml:space="preserve">В </w:t>
      </w:r>
      <w:proofErr w:type="gramStart"/>
      <w:r w:rsidRPr="0058344B">
        <w:rPr>
          <w:sz w:val="28"/>
        </w:rPr>
        <w:t>целях</w:t>
      </w:r>
      <w:proofErr w:type="gramEnd"/>
      <w:r w:rsidRPr="0058344B">
        <w:rPr>
          <w:sz w:val="28"/>
        </w:rPr>
        <w:t xml:space="preserve"> совершенствования поддержки малого и среднего предпринимательства в муниципальном образовании сельское поселение </w:t>
      </w:r>
      <w:r w:rsidR="00D81111" w:rsidRPr="0058344B">
        <w:rPr>
          <w:sz w:val="28"/>
        </w:rPr>
        <w:t>село Ванавара</w:t>
      </w:r>
      <w:r w:rsidRPr="0058344B">
        <w:rPr>
          <w:sz w:val="28"/>
        </w:rPr>
        <w:t xml:space="preserve">, в соответствии с </w:t>
      </w:r>
      <w:r w:rsidR="00D81111" w:rsidRPr="0058344B">
        <w:rPr>
          <w:sz w:val="28"/>
        </w:rPr>
        <w:t xml:space="preserve"> положениями Земельного кодекса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27.11.2018 № 422-ФЗ «О проведении эксперимента по установлению специального налогового режима «Налог на профессиональный доход»;</w:t>
      </w:r>
    </w:p>
    <w:p w:rsidR="00D81111" w:rsidRPr="0058344B" w:rsidRDefault="00D81111" w:rsidP="0058344B">
      <w:pPr>
        <w:shd w:val="clear" w:color="auto" w:fill="FFFFFF"/>
        <w:jc w:val="both"/>
        <w:rPr>
          <w:bCs/>
          <w:color w:val="000000"/>
          <w:sz w:val="28"/>
        </w:rPr>
      </w:pPr>
      <w:proofErr w:type="gramStart"/>
      <w:r w:rsidRPr="0058344B">
        <w:rPr>
          <w:sz w:val="28"/>
        </w:rPr>
        <w:t>Федерального закона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8344B">
        <w:rPr>
          <w:color w:val="FF0000"/>
          <w:sz w:val="28"/>
        </w:rPr>
        <w:t xml:space="preserve"> </w:t>
      </w:r>
      <w:r w:rsidRPr="0058344B">
        <w:rPr>
          <w:sz w:val="28"/>
        </w:rPr>
        <w:t>Федерального закона от 26.07.2006 № 135-ФЗ «О защите конкуренции»;  Федеральн</w:t>
      </w:r>
      <w:r w:rsidR="00ED7F2E" w:rsidRPr="0058344B">
        <w:rPr>
          <w:sz w:val="28"/>
        </w:rPr>
        <w:t>ого</w:t>
      </w:r>
      <w:r w:rsidRPr="0058344B">
        <w:rPr>
          <w:sz w:val="28"/>
        </w:rPr>
        <w:t xml:space="preserve"> закон</w:t>
      </w:r>
      <w:r w:rsidR="00ED7F2E" w:rsidRPr="0058344B">
        <w:rPr>
          <w:sz w:val="28"/>
        </w:rPr>
        <w:t>а</w:t>
      </w:r>
      <w:r w:rsidRPr="0058344B">
        <w:rPr>
          <w:sz w:val="28"/>
        </w:rPr>
        <w:t xml:space="preserve"> от 06.10.2003 № 131-ФЗ «Об общих принципах организации местного самоуправления в Российской Федерации»;</w:t>
      </w:r>
      <w:proofErr w:type="gramEnd"/>
      <w:r w:rsidR="00ED7F2E" w:rsidRPr="0058344B">
        <w:rPr>
          <w:sz w:val="28"/>
        </w:rPr>
        <w:t xml:space="preserve"> </w:t>
      </w:r>
      <w:r w:rsidRPr="0058344B">
        <w:rPr>
          <w:sz w:val="28"/>
        </w:rPr>
        <w:t>Закон</w:t>
      </w:r>
      <w:r w:rsidR="00ED7F2E" w:rsidRPr="0058344B">
        <w:rPr>
          <w:sz w:val="28"/>
        </w:rPr>
        <w:t>а</w:t>
      </w:r>
      <w:r w:rsidRPr="0058344B">
        <w:rPr>
          <w:sz w:val="28"/>
        </w:rPr>
        <w:t xml:space="preserve">  Красноярского края  от 04.12.2008  № 7-2528  «</w:t>
      </w:r>
      <w:r w:rsidRPr="0058344B">
        <w:rPr>
          <w:bCs/>
          <w:color w:val="000000"/>
          <w:sz w:val="28"/>
        </w:rPr>
        <w:t>О развитии малого и среднего предпринимательства в Красноярском крае»;</w:t>
      </w:r>
      <w:r w:rsidR="00ED7F2E" w:rsidRPr="0058344B">
        <w:rPr>
          <w:bCs/>
          <w:color w:val="000000"/>
          <w:sz w:val="28"/>
        </w:rPr>
        <w:t xml:space="preserve"> </w:t>
      </w:r>
      <w:r w:rsidRPr="0058344B">
        <w:rPr>
          <w:bCs/>
          <w:color w:val="000000"/>
          <w:sz w:val="28"/>
        </w:rPr>
        <w:t xml:space="preserve"> Устав</w:t>
      </w:r>
      <w:r w:rsidR="00ED7F2E" w:rsidRPr="0058344B">
        <w:rPr>
          <w:bCs/>
          <w:color w:val="000000"/>
          <w:sz w:val="28"/>
        </w:rPr>
        <w:t>а</w:t>
      </w:r>
      <w:r w:rsidRPr="0058344B">
        <w:rPr>
          <w:bCs/>
          <w:color w:val="000000"/>
          <w:sz w:val="28"/>
        </w:rPr>
        <w:t xml:space="preserve"> сельское поселение село Ванавара</w:t>
      </w:r>
      <w:r w:rsidR="00ED7F2E" w:rsidRPr="0058344B">
        <w:rPr>
          <w:bCs/>
          <w:color w:val="000000"/>
          <w:sz w:val="28"/>
        </w:rPr>
        <w:t xml:space="preserve">, </w:t>
      </w:r>
      <w:r w:rsidRPr="0058344B">
        <w:rPr>
          <w:sz w:val="28"/>
        </w:rPr>
        <w:t xml:space="preserve">Ванаварский сельский Совет депутатов </w:t>
      </w:r>
      <w:r w:rsidRPr="0058344B">
        <w:rPr>
          <w:bCs/>
          <w:sz w:val="28"/>
        </w:rPr>
        <w:t>РЕШИЛ:</w:t>
      </w:r>
    </w:p>
    <w:p w:rsidR="000B45C6" w:rsidRPr="0058344B" w:rsidRDefault="00FE4A56" w:rsidP="0058344B">
      <w:pPr>
        <w:ind w:firstLine="709"/>
        <w:jc w:val="both"/>
        <w:rPr>
          <w:sz w:val="28"/>
        </w:rPr>
      </w:pPr>
      <w:r w:rsidRPr="0058344B">
        <w:rPr>
          <w:sz w:val="28"/>
        </w:rPr>
        <w:t xml:space="preserve">1. </w:t>
      </w:r>
      <w:proofErr w:type="gramStart"/>
      <w:r w:rsidR="000B45C6" w:rsidRPr="0058344B">
        <w:rPr>
          <w:sz w:val="28"/>
        </w:rPr>
        <w:t xml:space="preserve">Утвердить </w:t>
      </w:r>
      <w:r w:rsidR="000B45C6" w:rsidRPr="0058344B">
        <w:rPr>
          <w:bCs/>
          <w:color w:val="141414"/>
          <w:sz w:val="28"/>
        </w:rPr>
        <w:t xml:space="preserve">Порядок </w:t>
      </w:r>
      <w:r w:rsidR="000B45C6" w:rsidRPr="0058344B">
        <w:rPr>
          <w:sz w:val="28"/>
        </w:rPr>
        <w:t xml:space="preserve">формирования, ведения и обязательного опубликования перечня  имущества, находящегося в собственности муниципального образования сельское поселение село Ванавара, </w:t>
      </w:r>
      <w:r w:rsidR="000B45C6" w:rsidRPr="0058344B">
        <w:rPr>
          <w:sz w:val="28"/>
        </w:rPr>
        <w:lastRenderedPageBreak/>
        <w:t>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roofErr w:type="gramEnd"/>
    </w:p>
    <w:p w:rsidR="00ED7F2E" w:rsidRPr="0058344B" w:rsidRDefault="000B45C6" w:rsidP="0058344B">
      <w:pPr>
        <w:ind w:firstLine="709"/>
        <w:jc w:val="both"/>
        <w:rPr>
          <w:sz w:val="28"/>
        </w:rPr>
      </w:pPr>
      <w:r w:rsidRPr="0058344B">
        <w:rPr>
          <w:sz w:val="28"/>
        </w:rPr>
        <w:t>2</w:t>
      </w:r>
      <w:r w:rsidR="00ED7F2E" w:rsidRPr="0058344B">
        <w:rPr>
          <w:sz w:val="28"/>
        </w:rPr>
        <w:t xml:space="preserve">. Настоящее Решение вступает в силу 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 </w:t>
      </w:r>
    </w:p>
    <w:p w:rsidR="00ED7F2E" w:rsidRPr="0058344B" w:rsidRDefault="00ED7F2E" w:rsidP="0058344B">
      <w:pPr>
        <w:ind w:firstLine="851"/>
        <w:jc w:val="both"/>
        <w:rPr>
          <w:sz w:val="28"/>
        </w:rPr>
      </w:pPr>
    </w:p>
    <w:p w:rsidR="00702FE6" w:rsidRDefault="00702FE6" w:rsidP="00702FE6">
      <w:pPr>
        <w:rPr>
          <w:sz w:val="28"/>
          <w:szCs w:val="28"/>
        </w:rPr>
      </w:pPr>
      <w:proofErr w:type="spellStart"/>
      <w:r>
        <w:rPr>
          <w:sz w:val="28"/>
          <w:szCs w:val="28"/>
        </w:rPr>
        <w:t>И.о</w:t>
      </w:r>
      <w:proofErr w:type="spellEnd"/>
      <w:r>
        <w:rPr>
          <w:sz w:val="28"/>
          <w:szCs w:val="28"/>
        </w:rPr>
        <w:t>. Председателя</w:t>
      </w:r>
      <w:r w:rsidRPr="00555DC6">
        <w:rPr>
          <w:sz w:val="28"/>
          <w:szCs w:val="28"/>
        </w:rPr>
        <w:t xml:space="preserve"> Совета депутатов     </w:t>
      </w:r>
      <w:r>
        <w:rPr>
          <w:sz w:val="28"/>
          <w:szCs w:val="28"/>
        </w:rPr>
        <w:t xml:space="preserve">                     </w:t>
      </w:r>
      <w:proofErr w:type="gramStart"/>
      <w:r w:rsidR="00872EAD">
        <w:rPr>
          <w:sz w:val="28"/>
          <w:szCs w:val="28"/>
        </w:rPr>
        <w:t>п</w:t>
      </w:r>
      <w:proofErr w:type="gramEnd"/>
      <w:r w:rsidR="00872EAD">
        <w:rPr>
          <w:sz w:val="28"/>
          <w:szCs w:val="28"/>
        </w:rPr>
        <w:t>/п</w:t>
      </w:r>
      <w:r>
        <w:rPr>
          <w:sz w:val="28"/>
          <w:szCs w:val="28"/>
        </w:rPr>
        <w:t xml:space="preserve"> </w:t>
      </w:r>
      <w:r w:rsidRPr="00555DC6">
        <w:rPr>
          <w:sz w:val="28"/>
          <w:szCs w:val="28"/>
        </w:rPr>
        <w:t xml:space="preserve">             </w:t>
      </w:r>
      <w:r>
        <w:rPr>
          <w:sz w:val="28"/>
          <w:szCs w:val="28"/>
        </w:rPr>
        <w:t>Е.М. Макарова</w:t>
      </w:r>
    </w:p>
    <w:p w:rsidR="00702FE6" w:rsidRDefault="00702FE6" w:rsidP="00702FE6">
      <w:pPr>
        <w:rPr>
          <w:sz w:val="28"/>
          <w:szCs w:val="28"/>
        </w:rPr>
      </w:pPr>
    </w:p>
    <w:p w:rsidR="00702FE6" w:rsidRDefault="00702FE6" w:rsidP="00702FE6">
      <w:pPr>
        <w:rPr>
          <w:sz w:val="28"/>
          <w:szCs w:val="28"/>
        </w:rPr>
      </w:pPr>
    </w:p>
    <w:p w:rsidR="00702FE6" w:rsidRPr="00555DC6" w:rsidRDefault="00702FE6" w:rsidP="00702FE6">
      <w:pPr>
        <w:rPr>
          <w:sz w:val="28"/>
          <w:szCs w:val="28"/>
        </w:rPr>
      </w:pPr>
      <w:r>
        <w:rPr>
          <w:sz w:val="28"/>
          <w:szCs w:val="28"/>
        </w:rPr>
        <w:t xml:space="preserve">Глава села  Ванавара                                          </w:t>
      </w:r>
      <w:r w:rsidR="00872EAD">
        <w:rPr>
          <w:sz w:val="28"/>
          <w:szCs w:val="28"/>
        </w:rPr>
        <w:t>п/п</w:t>
      </w:r>
      <w:bookmarkStart w:id="0" w:name="_GoBack"/>
      <w:bookmarkEnd w:id="0"/>
      <w:r>
        <w:rPr>
          <w:sz w:val="28"/>
          <w:szCs w:val="28"/>
        </w:rPr>
        <w:t xml:space="preserve">                           А.А. Зарубин</w:t>
      </w: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4141AC" w:rsidRDefault="004141AC"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58344B" w:rsidRDefault="0058344B" w:rsidP="0058344B">
      <w:pPr>
        <w:jc w:val="both"/>
        <w:rPr>
          <w:sz w:val="28"/>
        </w:rPr>
      </w:pPr>
    </w:p>
    <w:p w:rsidR="00702FE6" w:rsidRPr="0058344B" w:rsidRDefault="00702FE6" w:rsidP="0058344B">
      <w:pPr>
        <w:jc w:val="both"/>
        <w:rPr>
          <w:sz w:val="28"/>
        </w:rPr>
      </w:pPr>
    </w:p>
    <w:p w:rsidR="00A40EA2" w:rsidRPr="004141AC" w:rsidRDefault="00A775E3" w:rsidP="0058344B">
      <w:pPr>
        <w:pStyle w:val="ab"/>
        <w:shd w:val="clear" w:color="auto" w:fill="FFFFFF"/>
        <w:spacing w:after="0" w:line="240" w:lineRule="auto"/>
        <w:ind w:left="0"/>
        <w:jc w:val="right"/>
        <w:rPr>
          <w:rFonts w:ascii="Times New Roman" w:hAnsi="Times New Roman" w:cs="Times New Roman"/>
          <w:bCs/>
          <w:color w:val="141414"/>
          <w:sz w:val="24"/>
          <w:szCs w:val="20"/>
        </w:rPr>
      </w:pPr>
      <w:r w:rsidRPr="004141AC">
        <w:rPr>
          <w:rFonts w:ascii="Times New Roman" w:hAnsi="Times New Roman" w:cs="Times New Roman"/>
          <w:bCs/>
          <w:color w:val="141414"/>
          <w:sz w:val="24"/>
          <w:szCs w:val="20"/>
        </w:rPr>
        <w:lastRenderedPageBreak/>
        <w:t xml:space="preserve"> </w:t>
      </w:r>
      <w:r w:rsidR="00A40EA2" w:rsidRPr="004141AC">
        <w:rPr>
          <w:rFonts w:ascii="Times New Roman" w:hAnsi="Times New Roman" w:cs="Times New Roman"/>
          <w:bCs/>
          <w:color w:val="141414"/>
          <w:sz w:val="24"/>
          <w:szCs w:val="20"/>
        </w:rPr>
        <w:t xml:space="preserve">                                                                                                                                        Приложение № </w:t>
      </w:r>
      <w:r w:rsidR="000B45C6" w:rsidRPr="004141AC">
        <w:rPr>
          <w:rFonts w:ascii="Times New Roman" w:hAnsi="Times New Roman" w:cs="Times New Roman"/>
          <w:bCs/>
          <w:color w:val="141414"/>
          <w:sz w:val="24"/>
          <w:szCs w:val="20"/>
        </w:rPr>
        <w:t>1</w:t>
      </w:r>
      <w:r w:rsidR="00A40EA2" w:rsidRPr="004141AC">
        <w:rPr>
          <w:rFonts w:ascii="Times New Roman" w:hAnsi="Times New Roman" w:cs="Times New Roman"/>
          <w:bCs/>
          <w:color w:val="141414"/>
          <w:sz w:val="24"/>
          <w:szCs w:val="20"/>
        </w:rPr>
        <w:t xml:space="preserve"> </w:t>
      </w:r>
    </w:p>
    <w:p w:rsidR="00A40EA2" w:rsidRPr="004141AC" w:rsidRDefault="00A40EA2" w:rsidP="0058344B">
      <w:pPr>
        <w:pStyle w:val="ab"/>
        <w:shd w:val="clear" w:color="auto" w:fill="FFFFFF"/>
        <w:spacing w:after="0" w:line="240" w:lineRule="auto"/>
        <w:ind w:left="0"/>
        <w:jc w:val="right"/>
        <w:rPr>
          <w:rFonts w:ascii="Times New Roman" w:hAnsi="Times New Roman" w:cs="Times New Roman"/>
          <w:bCs/>
          <w:color w:val="141414"/>
          <w:sz w:val="24"/>
          <w:szCs w:val="20"/>
        </w:rPr>
      </w:pPr>
      <w:r w:rsidRPr="004141AC">
        <w:rPr>
          <w:rFonts w:ascii="Times New Roman" w:hAnsi="Times New Roman" w:cs="Times New Roman"/>
          <w:bCs/>
          <w:color w:val="141414"/>
          <w:sz w:val="24"/>
          <w:szCs w:val="20"/>
        </w:rPr>
        <w:t xml:space="preserve">                                                                                   </w:t>
      </w:r>
      <w:r w:rsidR="004141AC">
        <w:rPr>
          <w:rFonts w:ascii="Times New Roman" w:hAnsi="Times New Roman" w:cs="Times New Roman"/>
          <w:bCs/>
          <w:color w:val="141414"/>
          <w:sz w:val="24"/>
          <w:szCs w:val="20"/>
        </w:rPr>
        <w:t xml:space="preserve"> </w:t>
      </w:r>
      <w:r w:rsidRPr="004141AC">
        <w:rPr>
          <w:rFonts w:ascii="Times New Roman" w:hAnsi="Times New Roman" w:cs="Times New Roman"/>
          <w:bCs/>
          <w:color w:val="141414"/>
          <w:sz w:val="24"/>
          <w:szCs w:val="20"/>
        </w:rPr>
        <w:t xml:space="preserve">к  Решению Ванаварского </w:t>
      </w:r>
    </w:p>
    <w:p w:rsidR="00A40EA2" w:rsidRPr="004141AC" w:rsidRDefault="00A40EA2" w:rsidP="0058344B">
      <w:pPr>
        <w:pStyle w:val="ab"/>
        <w:shd w:val="clear" w:color="auto" w:fill="FFFFFF"/>
        <w:spacing w:after="0" w:line="240" w:lineRule="auto"/>
        <w:ind w:left="0"/>
        <w:jc w:val="right"/>
        <w:rPr>
          <w:rFonts w:ascii="Times New Roman" w:hAnsi="Times New Roman" w:cs="Times New Roman"/>
          <w:bCs/>
          <w:color w:val="141414"/>
          <w:sz w:val="24"/>
          <w:szCs w:val="20"/>
        </w:rPr>
      </w:pPr>
      <w:r w:rsidRPr="004141AC">
        <w:rPr>
          <w:rFonts w:ascii="Times New Roman" w:hAnsi="Times New Roman" w:cs="Times New Roman"/>
          <w:bCs/>
          <w:color w:val="141414"/>
          <w:sz w:val="24"/>
          <w:szCs w:val="20"/>
        </w:rPr>
        <w:t xml:space="preserve">сельского Совета депутатов </w:t>
      </w:r>
    </w:p>
    <w:p w:rsidR="00A40EA2" w:rsidRPr="00A40EA2" w:rsidRDefault="00A40EA2" w:rsidP="0058344B">
      <w:pPr>
        <w:pStyle w:val="ab"/>
        <w:shd w:val="clear" w:color="auto" w:fill="FFFFFF"/>
        <w:spacing w:after="0" w:line="240" w:lineRule="auto"/>
        <w:ind w:left="0"/>
        <w:jc w:val="right"/>
        <w:rPr>
          <w:rFonts w:ascii="Times New Roman" w:hAnsi="Times New Roman" w:cs="Times New Roman"/>
          <w:bCs/>
          <w:color w:val="141414"/>
          <w:sz w:val="20"/>
          <w:szCs w:val="20"/>
        </w:rPr>
      </w:pPr>
      <w:r w:rsidRPr="004141AC">
        <w:rPr>
          <w:rFonts w:ascii="Times New Roman" w:hAnsi="Times New Roman" w:cs="Times New Roman"/>
          <w:bCs/>
          <w:color w:val="141414"/>
          <w:sz w:val="24"/>
          <w:szCs w:val="20"/>
        </w:rPr>
        <w:t xml:space="preserve">от  </w:t>
      </w:r>
      <w:r w:rsidR="004141AC">
        <w:rPr>
          <w:rFonts w:ascii="Times New Roman" w:hAnsi="Times New Roman" w:cs="Times New Roman"/>
          <w:bCs/>
          <w:color w:val="141414"/>
          <w:sz w:val="24"/>
          <w:szCs w:val="20"/>
        </w:rPr>
        <w:t xml:space="preserve">27.10.2021 </w:t>
      </w:r>
      <w:r w:rsidR="004141AC" w:rsidRPr="004141AC">
        <w:rPr>
          <w:rFonts w:ascii="Times New Roman" w:hAnsi="Times New Roman" w:cs="Times New Roman"/>
          <w:bCs/>
          <w:color w:val="141414"/>
          <w:sz w:val="24"/>
          <w:szCs w:val="20"/>
        </w:rPr>
        <w:t>№</w:t>
      </w:r>
      <w:r w:rsidR="004141AC">
        <w:rPr>
          <w:rFonts w:ascii="Times New Roman" w:hAnsi="Times New Roman" w:cs="Times New Roman"/>
          <w:bCs/>
          <w:color w:val="141414"/>
          <w:sz w:val="24"/>
          <w:szCs w:val="20"/>
        </w:rPr>
        <w:t xml:space="preserve"> 1298</w:t>
      </w:r>
    </w:p>
    <w:p w:rsidR="00A40EA2" w:rsidRDefault="00A61DFB" w:rsidP="003805FE">
      <w:pPr>
        <w:ind w:left="-284" w:firstLine="568"/>
        <w:jc w:val="center"/>
        <w:rPr>
          <w:b/>
          <w:sz w:val="28"/>
          <w:szCs w:val="28"/>
        </w:rPr>
      </w:pPr>
      <w:r w:rsidRPr="000B7180">
        <w:t xml:space="preserve">        </w:t>
      </w:r>
    </w:p>
    <w:p w:rsidR="000B57C3" w:rsidRPr="00A775E3" w:rsidRDefault="00025057" w:rsidP="00A40EA2">
      <w:pPr>
        <w:pStyle w:val="ab"/>
        <w:autoSpaceDE w:val="0"/>
        <w:autoSpaceDN w:val="0"/>
        <w:adjustRightInd w:val="0"/>
        <w:spacing w:after="0" w:line="240" w:lineRule="auto"/>
        <w:ind w:left="360" w:right="-144"/>
        <w:jc w:val="center"/>
        <w:rPr>
          <w:rFonts w:ascii="Times New Roman" w:hAnsi="Times New Roman" w:cs="Times New Roman"/>
          <w:b/>
          <w:sz w:val="24"/>
          <w:szCs w:val="24"/>
        </w:rPr>
      </w:pPr>
      <w:r w:rsidRPr="00A775E3">
        <w:rPr>
          <w:rFonts w:ascii="Times New Roman" w:hAnsi="Times New Roman" w:cs="Times New Roman"/>
          <w:b/>
          <w:sz w:val="24"/>
          <w:szCs w:val="24"/>
        </w:rPr>
        <w:t>Порядок</w:t>
      </w:r>
    </w:p>
    <w:p w:rsidR="000B57C3" w:rsidRPr="00A775E3" w:rsidRDefault="00025057" w:rsidP="00A40EA2">
      <w:pPr>
        <w:pStyle w:val="ab"/>
        <w:autoSpaceDE w:val="0"/>
        <w:autoSpaceDN w:val="0"/>
        <w:adjustRightInd w:val="0"/>
        <w:spacing w:after="0" w:line="240" w:lineRule="auto"/>
        <w:ind w:left="360" w:right="-144"/>
        <w:jc w:val="center"/>
        <w:rPr>
          <w:rFonts w:ascii="Times New Roman" w:hAnsi="Times New Roman" w:cs="Times New Roman"/>
          <w:b/>
          <w:sz w:val="24"/>
          <w:szCs w:val="24"/>
        </w:rPr>
      </w:pPr>
      <w:r w:rsidRPr="00A775E3">
        <w:rPr>
          <w:rFonts w:ascii="Times New Roman" w:hAnsi="Times New Roman" w:cs="Times New Roman"/>
          <w:b/>
          <w:sz w:val="24"/>
          <w:szCs w:val="24"/>
        </w:rPr>
        <w:t xml:space="preserve"> формирования, ведения и обязательного опубликования </w:t>
      </w:r>
      <w:r w:rsidR="00184ACB">
        <w:rPr>
          <w:rFonts w:ascii="Times New Roman" w:hAnsi="Times New Roman" w:cs="Times New Roman"/>
          <w:b/>
          <w:sz w:val="24"/>
          <w:szCs w:val="24"/>
        </w:rPr>
        <w:t xml:space="preserve"> </w:t>
      </w:r>
      <w:r w:rsidRPr="00184ACB">
        <w:rPr>
          <w:rFonts w:ascii="Times New Roman" w:hAnsi="Times New Roman" w:cs="Times New Roman"/>
          <w:b/>
          <w:sz w:val="24"/>
          <w:szCs w:val="24"/>
        </w:rPr>
        <w:t xml:space="preserve">перечня  имущества, находящегося в собственности </w:t>
      </w:r>
      <w:r w:rsidRPr="00A775E3">
        <w:rPr>
          <w:rFonts w:ascii="Times New Roman" w:hAnsi="Times New Roman" w:cs="Times New Roman"/>
          <w:b/>
          <w:sz w:val="24"/>
          <w:szCs w:val="24"/>
        </w:rPr>
        <w:t xml:space="preserve">муниципального образования сельское поселение село Ванавара, предназначенного для предоставления субъектам малого </w:t>
      </w:r>
    </w:p>
    <w:p w:rsidR="00025057" w:rsidRPr="00A775E3" w:rsidRDefault="00025057" w:rsidP="000B57C3">
      <w:pPr>
        <w:pStyle w:val="ab"/>
        <w:autoSpaceDE w:val="0"/>
        <w:autoSpaceDN w:val="0"/>
        <w:adjustRightInd w:val="0"/>
        <w:spacing w:after="0" w:line="240" w:lineRule="auto"/>
        <w:ind w:left="360" w:right="-144"/>
        <w:jc w:val="center"/>
        <w:rPr>
          <w:rFonts w:ascii="Times New Roman" w:hAnsi="Times New Roman" w:cs="Times New Roman"/>
          <w:b/>
          <w:sz w:val="24"/>
          <w:szCs w:val="24"/>
        </w:rPr>
      </w:pPr>
      <w:r w:rsidRPr="00A775E3">
        <w:rPr>
          <w:rFonts w:ascii="Times New Roman" w:hAnsi="Times New Roman" w:cs="Times New Roman"/>
          <w:b/>
          <w:sz w:val="24"/>
          <w:szCs w:val="24"/>
        </w:rPr>
        <w:t xml:space="preserve">и среднего предпринимательства, организациям, </w:t>
      </w:r>
      <w:r w:rsidRPr="00184ACB">
        <w:rPr>
          <w:rFonts w:ascii="Times New Roman" w:hAnsi="Times New Roman" w:cs="Times New Roman"/>
          <w:b/>
          <w:sz w:val="24"/>
          <w:szCs w:val="24"/>
        </w:rPr>
        <w:t>образующим инфраструктуру поддержки субъектов малого</w:t>
      </w:r>
      <w:r w:rsidRPr="00A775E3">
        <w:rPr>
          <w:rFonts w:ascii="Times New Roman" w:hAnsi="Times New Roman" w:cs="Times New Roman"/>
          <w:b/>
          <w:sz w:val="24"/>
          <w:szCs w:val="24"/>
        </w:rPr>
        <w:t xml:space="preserve"> и среднего предпринимательства, физическим лицам,</w:t>
      </w:r>
    </w:p>
    <w:p w:rsidR="00025057" w:rsidRPr="00A775E3" w:rsidRDefault="00025057" w:rsidP="00025057">
      <w:pPr>
        <w:pStyle w:val="ab"/>
        <w:autoSpaceDE w:val="0"/>
        <w:autoSpaceDN w:val="0"/>
        <w:adjustRightInd w:val="0"/>
        <w:spacing w:after="0" w:line="240" w:lineRule="auto"/>
        <w:ind w:left="360" w:right="-144"/>
        <w:jc w:val="center"/>
        <w:rPr>
          <w:rFonts w:ascii="Times New Roman" w:hAnsi="Times New Roman" w:cs="Times New Roman"/>
          <w:b/>
          <w:sz w:val="24"/>
          <w:szCs w:val="24"/>
        </w:rPr>
      </w:pPr>
      <w:proofErr w:type="gramStart"/>
      <w:r w:rsidRPr="00A775E3">
        <w:rPr>
          <w:rFonts w:ascii="Times New Roman" w:hAnsi="Times New Roman" w:cs="Times New Roman"/>
          <w:b/>
          <w:sz w:val="24"/>
          <w:szCs w:val="24"/>
        </w:rPr>
        <w:t>не являющимся индивидуальными предпринимателями</w:t>
      </w:r>
      <w:r w:rsidR="00184ACB">
        <w:rPr>
          <w:rFonts w:ascii="Times New Roman" w:hAnsi="Times New Roman" w:cs="Times New Roman"/>
          <w:b/>
          <w:sz w:val="24"/>
          <w:szCs w:val="24"/>
        </w:rPr>
        <w:t xml:space="preserve"> </w:t>
      </w:r>
      <w:r w:rsidRPr="00184ACB">
        <w:rPr>
          <w:rFonts w:ascii="Times New Roman" w:hAnsi="Times New Roman" w:cs="Times New Roman"/>
          <w:b/>
          <w:sz w:val="24"/>
          <w:szCs w:val="24"/>
        </w:rPr>
        <w:t>и применяющим специальный налоговый режим</w:t>
      </w:r>
      <w:r w:rsidR="00184ACB">
        <w:rPr>
          <w:rFonts w:ascii="Times New Roman" w:hAnsi="Times New Roman" w:cs="Times New Roman"/>
          <w:b/>
          <w:sz w:val="24"/>
          <w:szCs w:val="24"/>
        </w:rPr>
        <w:t xml:space="preserve"> </w:t>
      </w:r>
      <w:r w:rsidRPr="00A775E3">
        <w:rPr>
          <w:rFonts w:ascii="Times New Roman" w:hAnsi="Times New Roman" w:cs="Times New Roman"/>
          <w:b/>
          <w:sz w:val="24"/>
          <w:szCs w:val="24"/>
        </w:rPr>
        <w:t>«Налог на профессиональный доход»</w:t>
      </w:r>
      <w:proofErr w:type="gramEnd"/>
    </w:p>
    <w:p w:rsidR="00E918F1" w:rsidRPr="00A775E3" w:rsidRDefault="00E918F1" w:rsidP="00025057">
      <w:pPr>
        <w:pStyle w:val="ab"/>
        <w:autoSpaceDE w:val="0"/>
        <w:autoSpaceDN w:val="0"/>
        <w:adjustRightInd w:val="0"/>
        <w:spacing w:after="0" w:line="240" w:lineRule="auto"/>
        <w:ind w:left="360" w:right="-144"/>
        <w:jc w:val="center"/>
        <w:rPr>
          <w:rFonts w:ascii="Times New Roman" w:hAnsi="Times New Roman" w:cs="Times New Roman"/>
          <w:b/>
          <w:sz w:val="24"/>
          <w:szCs w:val="24"/>
        </w:rPr>
      </w:pPr>
    </w:p>
    <w:p w:rsidR="00E918F1" w:rsidRPr="00A775E3" w:rsidRDefault="00E918F1" w:rsidP="00E918F1">
      <w:pPr>
        <w:jc w:val="center"/>
        <w:rPr>
          <w:b/>
        </w:rPr>
      </w:pPr>
      <w:r w:rsidRPr="00A775E3">
        <w:rPr>
          <w:b/>
        </w:rPr>
        <w:t>1.Общие положения</w:t>
      </w:r>
    </w:p>
    <w:p w:rsidR="00184ACB" w:rsidRDefault="00E918F1" w:rsidP="00184ACB">
      <w:pPr>
        <w:pStyle w:val="ab"/>
        <w:numPr>
          <w:ilvl w:val="1"/>
          <w:numId w:val="40"/>
        </w:numPr>
        <w:shd w:val="clear" w:color="auto" w:fill="FFFFFF"/>
        <w:autoSpaceDE w:val="0"/>
        <w:autoSpaceDN w:val="0"/>
        <w:adjustRightInd w:val="0"/>
        <w:spacing w:after="0" w:line="240" w:lineRule="auto"/>
        <w:ind w:left="-284" w:right="-144" w:firstLine="568"/>
        <w:jc w:val="both"/>
        <w:rPr>
          <w:rFonts w:ascii="Times New Roman" w:hAnsi="Times New Roman" w:cs="Times New Roman"/>
          <w:bCs/>
          <w:color w:val="000000"/>
          <w:sz w:val="24"/>
          <w:szCs w:val="24"/>
        </w:rPr>
      </w:pPr>
      <w:proofErr w:type="gramStart"/>
      <w:r w:rsidRPr="00A775E3">
        <w:rPr>
          <w:rFonts w:ascii="Times New Roman" w:hAnsi="Times New Roman" w:cs="Times New Roman"/>
          <w:bCs/>
          <w:color w:val="141414"/>
          <w:sz w:val="24"/>
          <w:szCs w:val="24"/>
        </w:rPr>
        <w:t xml:space="preserve">Порядок </w:t>
      </w:r>
      <w:r w:rsidRPr="00A775E3">
        <w:rPr>
          <w:rFonts w:ascii="Times New Roman" w:hAnsi="Times New Roman" w:cs="Times New Roman"/>
          <w:sz w:val="24"/>
          <w:szCs w:val="24"/>
        </w:rPr>
        <w:t>формирования, ведения и обязательного опубликования перечня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Порядок)   разработан в соответствии с</w:t>
      </w:r>
      <w:r w:rsidR="00F5302A" w:rsidRPr="00A775E3">
        <w:rPr>
          <w:rFonts w:ascii="Times New Roman" w:hAnsi="Times New Roman" w:cs="Times New Roman"/>
          <w:sz w:val="24"/>
          <w:szCs w:val="24"/>
        </w:rPr>
        <w:t xml:space="preserve"> </w:t>
      </w:r>
      <w:r w:rsidRPr="00A775E3">
        <w:rPr>
          <w:rFonts w:ascii="Times New Roman" w:hAnsi="Times New Roman" w:cs="Times New Roman"/>
          <w:sz w:val="24"/>
          <w:szCs w:val="24"/>
        </w:rPr>
        <w:t>Федеральным законом от 24.07.2007 № 209-ФЗ</w:t>
      </w:r>
      <w:proofErr w:type="gramEnd"/>
      <w:r w:rsidRPr="00A775E3">
        <w:rPr>
          <w:rFonts w:ascii="Times New Roman" w:hAnsi="Times New Roman" w:cs="Times New Roman"/>
          <w:sz w:val="24"/>
          <w:szCs w:val="24"/>
        </w:rPr>
        <w:t xml:space="preserve"> «</w:t>
      </w:r>
      <w:proofErr w:type="gramStart"/>
      <w:r w:rsidRPr="00A775E3">
        <w:rPr>
          <w:rFonts w:ascii="Times New Roman" w:hAnsi="Times New Roman" w:cs="Times New Roman"/>
          <w:sz w:val="24"/>
          <w:szCs w:val="24"/>
        </w:rPr>
        <w:t>О развитии малого и среднего предпринимательства в Российской Федерации»;</w:t>
      </w:r>
      <w:r w:rsidR="00F5302A" w:rsidRPr="00A775E3">
        <w:rPr>
          <w:rFonts w:ascii="Times New Roman" w:hAnsi="Times New Roman" w:cs="Times New Roman"/>
          <w:sz w:val="24"/>
          <w:szCs w:val="24"/>
        </w:rPr>
        <w:t xml:space="preserve"> </w:t>
      </w:r>
      <w:r w:rsidRPr="00A775E3">
        <w:rPr>
          <w:rFonts w:ascii="Times New Roman" w:hAnsi="Times New Roman" w:cs="Times New Roman"/>
          <w:sz w:val="24"/>
          <w:szCs w:val="24"/>
        </w:rPr>
        <w:t xml:space="preserve">Федеральным законом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9C64F3" w:rsidRPr="00A775E3">
        <w:rPr>
          <w:rFonts w:ascii="Times New Roman" w:hAnsi="Times New Roman" w:cs="Times New Roman"/>
          <w:color w:val="382E2C"/>
          <w:sz w:val="24"/>
          <w:szCs w:val="24"/>
        </w:rPr>
        <w:t>Федеральным законом от 26.07.2006 № 135-ФЗ «О защите конкуренции»;</w:t>
      </w:r>
      <w:proofErr w:type="gramEnd"/>
      <w:r w:rsidRPr="00A775E3">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Законом  Красноярского края  от 04.12.2008  № 7-2528  «</w:t>
      </w:r>
      <w:r w:rsidRPr="00A775E3">
        <w:rPr>
          <w:rFonts w:ascii="Times New Roman" w:hAnsi="Times New Roman" w:cs="Times New Roman"/>
          <w:bCs/>
          <w:color w:val="000000"/>
          <w:sz w:val="24"/>
          <w:szCs w:val="24"/>
        </w:rPr>
        <w:t>О развитии малого и среднего предпринимательства в Красноярском крае»;</w:t>
      </w:r>
      <w:r w:rsidR="00F5302A" w:rsidRPr="00A775E3">
        <w:rPr>
          <w:rFonts w:ascii="Times New Roman" w:hAnsi="Times New Roman" w:cs="Times New Roman"/>
          <w:bCs/>
          <w:color w:val="000000"/>
          <w:sz w:val="24"/>
          <w:szCs w:val="24"/>
        </w:rPr>
        <w:t xml:space="preserve"> </w:t>
      </w:r>
      <w:r w:rsidRPr="00A775E3">
        <w:rPr>
          <w:rFonts w:ascii="Times New Roman" w:hAnsi="Times New Roman" w:cs="Times New Roman"/>
          <w:bCs/>
          <w:color w:val="000000"/>
          <w:sz w:val="24"/>
          <w:szCs w:val="24"/>
        </w:rPr>
        <w:t>Уставом сельское поселение село Ванавара.</w:t>
      </w:r>
    </w:p>
    <w:p w:rsidR="00184ACB" w:rsidRPr="003805FE" w:rsidRDefault="00184ACB" w:rsidP="00184ACB">
      <w:pPr>
        <w:shd w:val="clear" w:color="auto" w:fill="FFFFFF"/>
        <w:autoSpaceDE w:val="0"/>
        <w:autoSpaceDN w:val="0"/>
        <w:adjustRightInd w:val="0"/>
        <w:ind w:left="-284" w:right="-144" w:firstLine="568"/>
        <w:jc w:val="both"/>
        <w:rPr>
          <w:bCs/>
        </w:rPr>
      </w:pPr>
      <w:r w:rsidRPr="003805FE">
        <w:t>1.2. Ведение Перечня осуществляется в соответствии со следующими принципами:</w:t>
      </w:r>
    </w:p>
    <w:p w:rsidR="00184ACB" w:rsidRPr="003805FE" w:rsidRDefault="00184ACB" w:rsidP="00184ACB">
      <w:pPr>
        <w:ind w:left="-284"/>
        <w:jc w:val="both"/>
      </w:pPr>
      <w:r w:rsidRPr="003805FE">
        <w:t>— непрерывность внесения в Перечень изменяющихся сведений об объектах;</w:t>
      </w:r>
    </w:p>
    <w:p w:rsidR="00184ACB" w:rsidRPr="003805FE" w:rsidRDefault="00184ACB" w:rsidP="00184ACB">
      <w:pPr>
        <w:ind w:left="-284"/>
        <w:jc w:val="both"/>
      </w:pPr>
      <w:r w:rsidRPr="003805FE">
        <w:t>— открытость  и  общедоступность сведений, содержащихся в Перечне;</w:t>
      </w:r>
    </w:p>
    <w:p w:rsidR="00184ACB" w:rsidRPr="003805FE" w:rsidRDefault="00184ACB" w:rsidP="00184ACB">
      <w:pPr>
        <w:ind w:left="-284"/>
        <w:jc w:val="both"/>
      </w:pPr>
      <w:r w:rsidRPr="003805FE">
        <w:t>— сопоставимость и совместимость содержащихся в Перечне сведений  со сведениями, содержащимися в иных информационных ресурсах.</w:t>
      </w:r>
    </w:p>
    <w:p w:rsidR="00D43584" w:rsidRPr="00184ACB" w:rsidRDefault="00184ACB" w:rsidP="00184ACB">
      <w:pPr>
        <w:ind w:left="-284" w:firstLine="568"/>
        <w:jc w:val="both"/>
      </w:pPr>
      <w:r>
        <w:t xml:space="preserve">1.3. </w:t>
      </w:r>
      <w:proofErr w:type="gramStart"/>
      <w:r w:rsidR="00D43584" w:rsidRPr="00184ACB">
        <w:t xml:space="preserve">Перечень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00C74036" w:rsidRPr="00184ACB">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D43584" w:rsidRPr="00184ACB">
        <w:t xml:space="preserve">  (далее-Перечень), формируется на основании реестра муниципального имущества муниципального образования сельское поселение село Ванавара. </w:t>
      </w:r>
      <w:proofErr w:type="gramEnd"/>
    </w:p>
    <w:p w:rsidR="009C64F3" w:rsidRPr="003805FE" w:rsidRDefault="009C64F3" w:rsidP="009C64F3">
      <w:pPr>
        <w:ind w:left="-284" w:firstLine="568"/>
        <w:jc w:val="both"/>
      </w:pPr>
      <w:r w:rsidRPr="003805FE">
        <w:t xml:space="preserve">1.4. </w:t>
      </w:r>
      <w:proofErr w:type="gramStart"/>
      <w:r w:rsidR="00D43584" w:rsidRPr="003805FE">
        <w:t xml:space="preserve">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организаций, образующих инфраструктуру поддержки субъектов малого и среднего предпринимательства, </w:t>
      </w:r>
      <w:proofErr w:type="spellStart"/>
      <w:r w:rsidR="00D43584" w:rsidRPr="003805FE">
        <w:t>самозанятых</w:t>
      </w:r>
      <w:proofErr w:type="spellEnd"/>
      <w:r w:rsidR="00D43584" w:rsidRPr="003805FE">
        <w:t>, арендующих это имущество, за исключением случая, предусмотренного ч. 2.1 ст. 9 Федерального закона от 22.07.2008 №</w:t>
      </w:r>
      <w:r w:rsidR="00573495" w:rsidRPr="003805FE">
        <w:t xml:space="preserve"> </w:t>
      </w:r>
      <w:r w:rsidR="00D43584" w:rsidRPr="003805FE">
        <w:t xml:space="preserve">159-ФЗ «Об особенностях отчуждения недвижимого имущества, находящегося в </w:t>
      </w:r>
      <w:r w:rsidR="00D43584" w:rsidRPr="003805FE">
        <w:lastRenderedPageBreak/>
        <w:t>государственной собственности субъектов Российской Федерации или</w:t>
      </w:r>
      <w:proofErr w:type="gramEnd"/>
      <w:r w:rsidR="00D43584" w:rsidRPr="003805FE">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9C64F3" w:rsidRPr="003805FE" w:rsidRDefault="009C64F3" w:rsidP="009C64F3">
      <w:pPr>
        <w:ind w:left="-284" w:firstLine="568"/>
        <w:jc w:val="both"/>
      </w:pPr>
      <w:r w:rsidRPr="003805FE">
        <w:rPr>
          <w:bCs/>
        </w:rPr>
        <w:t xml:space="preserve">1.5. </w:t>
      </w:r>
      <w:r w:rsidRPr="003805FE">
        <w:t xml:space="preserve">Права пользования имуществом, включенным в Перечень, не могут быть переуступлены, переданы в залог, внесены в уставный капитал любых других субъектов хозяйственной деятельности. </w:t>
      </w:r>
      <w:proofErr w:type="gramStart"/>
      <w:r w:rsidRPr="003805FE">
        <w:t>Также указанное имущество не может быть передано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передается имущество, предусмотренное п.14 ч. 1 ст. 17.1 Федерального закона от 26.07.2006 № 135-ФЗ «О защите конкуренции».</w:t>
      </w:r>
      <w:proofErr w:type="gramEnd"/>
    </w:p>
    <w:p w:rsidR="009C64F3" w:rsidRPr="003805FE" w:rsidRDefault="009C64F3" w:rsidP="000B57C3">
      <w:pPr>
        <w:pStyle w:val="ab"/>
        <w:autoSpaceDE w:val="0"/>
        <w:autoSpaceDN w:val="0"/>
        <w:adjustRightInd w:val="0"/>
        <w:spacing w:after="0" w:line="240" w:lineRule="auto"/>
        <w:ind w:left="-284" w:right="-144" w:firstLine="568"/>
        <w:jc w:val="center"/>
        <w:rPr>
          <w:rFonts w:ascii="Times New Roman" w:hAnsi="Times New Roman" w:cs="Times New Roman"/>
          <w:b/>
          <w:sz w:val="24"/>
          <w:szCs w:val="24"/>
        </w:rPr>
      </w:pPr>
    </w:p>
    <w:p w:rsidR="00F80513" w:rsidRPr="003805FE" w:rsidRDefault="00C74036" w:rsidP="000B57C3">
      <w:pPr>
        <w:pStyle w:val="ab"/>
        <w:autoSpaceDE w:val="0"/>
        <w:autoSpaceDN w:val="0"/>
        <w:adjustRightInd w:val="0"/>
        <w:spacing w:after="0" w:line="240" w:lineRule="auto"/>
        <w:ind w:left="-284" w:right="-144" w:firstLine="568"/>
        <w:jc w:val="center"/>
        <w:rPr>
          <w:rFonts w:ascii="Times New Roman" w:hAnsi="Times New Roman" w:cs="Times New Roman"/>
          <w:b/>
          <w:sz w:val="24"/>
          <w:szCs w:val="24"/>
        </w:rPr>
      </w:pPr>
      <w:r w:rsidRPr="003805FE">
        <w:rPr>
          <w:rFonts w:ascii="Times New Roman" w:hAnsi="Times New Roman" w:cs="Times New Roman"/>
          <w:b/>
          <w:sz w:val="24"/>
          <w:szCs w:val="24"/>
        </w:rPr>
        <w:t xml:space="preserve">2. Порядок  формирования  и  </w:t>
      </w:r>
      <w:r w:rsidR="00D43584" w:rsidRPr="003805FE">
        <w:rPr>
          <w:rFonts w:ascii="Times New Roman" w:hAnsi="Times New Roman" w:cs="Times New Roman"/>
          <w:b/>
          <w:sz w:val="24"/>
          <w:szCs w:val="24"/>
        </w:rPr>
        <w:t>ведения</w:t>
      </w:r>
      <w:r w:rsidRPr="003805FE">
        <w:rPr>
          <w:rFonts w:ascii="Times New Roman" w:hAnsi="Times New Roman" w:cs="Times New Roman"/>
          <w:b/>
          <w:sz w:val="24"/>
          <w:szCs w:val="24"/>
        </w:rPr>
        <w:t xml:space="preserve">  </w:t>
      </w:r>
      <w:r w:rsidR="00D43584" w:rsidRPr="003805FE">
        <w:rPr>
          <w:rFonts w:ascii="Times New Roman" w:hAnsi="Times New Roman" w:cs="Times New Roman"/>
          <w:b/>
          <w:sz w:val="24"/>
          <w:szCs w:val="24"/>
        </w:rPr>
        <w:t>Перечня</w:t>
      </w:r>
    </w:p>
    <w:p w:rsidR="00D33DF7" w:rsidRPr="003805FE" w:rsidRDefault="00795C30" w:rsidP="000B57C3">
      <w:pPr>
        <w:ind w:left="-284" w:firstLine="568"/>
        <w:jc w:val="both"/>
      </w:pPr>
      <w:r w:rsidRPr="003805FE">
        <w:t>2</w:t>
      </w:r>
      <w:r w:rsidR="00D33DF7" w:rsidRPr="003805FE">
        <w:t>.</w:t>
      </w:r>
      <w:r w:rsidR="00C74036" w:rsidRPr="003805FE">
        <w:t>1.</w:t>
      </w:r>
      <w:r w:rsidR="00D33DF7" w:rsidRPr="003805FE">
        <w:t xml:space="preserve"> Формирование и ведение Перечня осуществляется Администрацией села Ванавара.</w:t>
      </w:r>
      <w:r w:rsidR="003511CB" w:rsidRPr="003805FE">
        <w:t xml:space="preserve"> </w:t>
      </w:r>
    </w:p>
    <w:p w:rsidR="00D33DF7" w:rsidRPr="003805FE" w:rsidRDefault="00C74036" w:rsidP="000B57C3">
      <w:pPr>
        <w:ind w:left="-284" w:firstLine="568"/>
        <w:jc w:val="both"/>
      </w:pPr>
      <w:r w:rsidRPr="003805FE">
        <w:t>2</w:t>
      </w:r>
      <w:r w:rsidR="00D33DF7" w:rsidRPr="003805FE">
        <w:t>.</w:t>
      </w:r>
      <w:r w:rsidRPr="003805FE">
        <w:t>2</w:t>
      </w:r>
      <w:r w:rsidR="00D33DF7" w:rsidRPr="003805FE">
        <w:t>. Перечень формируется и ведется в виде информационной базы данных в электронном виде и на бумажном носителе по форме согласно приложению к настоящему По</w:t>
      </w:r>
      <w:r w:rsidRPr="003805FE">
        <w:t>рядку</w:t>
      </w:r>
      <w:r w:rsidR="00D33DF7" w:rsidRPr="003805FE">
        <w:t>.</w:t>
      </w:r>
    </w:p>
    <w:p w:rsidR="00A61DFB" w:rsidRPr="003805FE" w:rsidRDefault="00C74036" w:rsidP="000B57C3">
      <w:pPr>
        <w:ind w:left="-284" w:firstLine="568"/>
        <w:jc w:val="both"/>
      </w:pPr>
      <w:r w:rsidRPr="003805FE">
        <w:t>2</w:t>
      </w:r>
      <w:r w:rsidR="003511CB" w:rsidRPr="003805FE">
        <w:t>.</w:t>
      </w:r>
      <w:r w:rsidRPr="003805FE">
        <w:t>3</w:t>
      </w:r>
      <w:r w:rsidR="003511CB" w:rsidRPr="003805FE">
        <w:t xml:space="preserve">. </w:t>
      </w:r>
      <w:r w:rsidR="00A61DFB" w:rsidRPr="003805FE">
        <w:t>В Перечень вносятся сведения о муниципальном  имуществе, соответствующем следующим критериям:</w:t>
      </w:r>
    </w:p>
    <w:p w:rsidR="00A61DFB" w:rsidRPr="003805FE" w:rsidRDefault="00A61DFB" w:rsidP="000B57C3">
      <w:pPr>
        <w:ind w:left="-284" w:firstLine="568"/>
        <w:jc w:val="both"/>
      </w:pPr>
      <w:r w:rsidRPr="003805FE">
        <w:t xml:space="preserve">а) муниципальное  имущество свободно от прав третьих лиц (за исключением права хозяйственного ведения, права оперативного управления, имущественных прав субъектов малого и среднего предпринимательства, а также </w:t>
      </w:r>
      <w:r w:rsidR="00573495" w:rsidRPr="003805FE">
        <w:t>физических лиц, не являющимся индивидуальными предпринимателями и применяющих специальный налоговый режим «Налог на профессиональный доход»</w:t>
      </w:r>
      <w:r w:rsidRPr="003805FE">
        <w:t>);</w:t>
      </w:r>
    </w:p>
    <w:p w:rsidR="00A61DFB" w:rsidRPr="003805FE" w:rsidRDefault="00A61DFB" w:rsidP="000B57C3">
      <w:pPr>
        <w:ind w:left="-284" w:firstLine="568"/>
        <w:jc w:val="both"/>
      </w:pPr>
      <w:r w:rsidRPr="003805FE">
        <w:t>б) в отношении муниципального имущества действующим законодательством не установлен запрет на его передачу во временное  пользование, в том числе в аренду</w:t>
      </w:r>
      <w:r w:rsidR="00025057" w:rsidRPr="003805FE">
        <w:t>,</w:t>
      </w:r>
      <w:r w:rsidRPr="003805FE">
        <w:t xml:space="preserve"> на торгах или без проведения торгов;</w:t>
      </w:r>
    </w:p>
    <w:p w:rsidR="00A61DFB" w:rsidRPr="003805FE" w:rsidRDefault="00A61DFB" w:rsidP="000B57C3">
      <w:pPr>
        <w:ind w:left="-284" w:firstLine="568"/>
        <w:jc w:val="both"/>
      </w:pPr>
      <w:r w:rsidRPr="003805FE">
        <w:t>в) муниципальное имущество не является объектом религиозного назначения;</w:t>
      </w:r>
    </w:p>
    <w:p w:rsidR="00A61DFB" w:rsidRPr="003805FE" w:rsidRDefault="00A61DFB" w:rsidP="000B57C3">
      <w:pPr>
        <w:ind w:left="-284" w:firstLine="568"/>
        <w:jc w:val="both"/>
      </w:pPr>
      <w:r w:rsidRPr="003805FE">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A61DFB" w:rsidRPr="003805FE" w:rsidRDefault="00A61DFB" w:rsidP="000B57C3">
      <w:pPr>
        <w:ind w:left="-284" w:firstLine="568"/>
        <w:jc w:val="both"/>
      </w:pPr>
      <w:r w:rsidRPr="003805FE">
        <w:t xml:space="preserve">д) в отношении  муниципального имущества не принято решение </w:t>
      </w:r>
      <w:r w:rsidRPr="003805FE">
        <w:br/>
        <w:t>о предоставлении его иным лицам;</w:t>
      </w:r>
    </w:p>
    <w:p w:rsidR="00A61DFB" w:rsidRPr="003805FE" w:rsidRDefault="00A61DFB" w:rsidP="000B57C3">
      <w:pPr>
        <w:ind w:left="-284" w:firstLine="568"/>
        <w:jc w:val="both"/>
      </w:pPr>
      <w:r w:rsidRPr="003805FE">
        <w:t xml:space="preserve">е) муниципальное имущество не подлежит приватизации в соответствии с прогнозным </w:t>
      </w:r>
      <w:hyperlink r:id="rId10" w:history="1">
        <w:r w:rsidRPr="003805FE">
          <w:t>планом</w:t>
        </w:r>
      </w:hyperlink>
      <w:r w:rsidRPr="003805FE">
        <w:t xml:space="preserve"> (программой) приватизации имущества, находящегося в собственности </w:t>
      </w:r>
      <w:r w:rsidR="00025057" w:rsidRPr="003805FE">
        <w:t xml:space="preserve"> </w:t>
      </w:r>
      <w:r w:rsidRPr="003805FE">
        <w:t xml:space="preserve">сельского </w:t>
      </w:r>
      <w:r w:rsidR="00025057" w:rsidRPr="003805FE">
        <w:t xml:space="preserve"> </w:t>
      </w:r>
      <w:r w:rsidRPr="003805FE">
        <w:t>поселения</w:t>
      </w:r>
      <w:r w:rsidR="00025057" w:rsidRPr="003805FE">
        <w:t xml:space="preserve">  село  Ванавара</w:t>
      </w:r>
      <w:r w:rsidRPr="003805FE">
        <w:t>;</w:t>
      </w:r>
    </w:p>
    <w:p w:rsidR="00A61DFB" w:rsidRPr="003805FE" w:rsidRDefault="00A61DFB" w:rsidP="000B57C3">
      <w:pPr>
        <w:ind w:left="-284" w:firstLine="568"/>
        <w:jc w:val="both"/>
      </w:pPr>
      <w:r w:rsidRPr="003805FE">
        <w:t>ж) муниципальное  имущество не признано аварийным и под</w:t>
      </w:r>
      <w:r w:rsidR="00D16065" w:rsidRPr="003805FE">
        <w:t>лежащим сносу или реконструкции;</w:t>
      </w:r>
    </w:p>
    <w:p w:rsidR="00A61DFB" w:rsidRPr="003805FE" w:rsidRDefault="00A61DFB" w:rsidP="000B57C3">
      <w:pPr>
        <w:ind w:left="-284" w:firstLine="568"/>
        <w:jc w:val="both"/>
      </w:pPr>
      <w:proofErr w:type="gramStart"/>
      <w:r w:rsidRPr="003805FE">
        <w:t xml:space="preserve">з) муниципальное имущество не относится к земельным участкам, предназначенным для ведения личного подсобного хозяйства, огородничества, садоводства, индивидуального жилищного строительства либо предусмотренным </w:t>
      </w:r>
      <w:hyperlink r:id="rId11">
        <w:proofErr w:type="spellStart"/>
        <w:r w:rsidRPr="003805FE">
          <w:rPr>
            <w:rStyle w:val="ListLabel119"/>
            <w:color w:val="auto"/>
            <w:u w:val="none"/>
          </w:rPr>
          <w:t>п</w:t>
        </w:r>
        <w:r w:rsidR="00025057" w:rsidRPr="003805FE">
          <w:rPr>
            <w:rStyle w:val="ListLabel119"/>
            <w:color w:val="auto"/>
            <w:u w:val="none"/>
          </w:rPr>
          <w:t>п</w:t>
        </w:r>
        <w:proofErr w:type="spellEnd"/>
        <w:r w:rsidR="00025057" w:rsidRPr="003805FE">
          <w:rPr>
            <w:rStyle w:val="ListLabel119"/>
            <w:color w:val="auto"/>
            <w:u w:val="none"/>
          </w:rPr>
          <w:t>.</w:t>
        </w:r>
        <w:r w:rsidRPr="003805FE">
          <w:rPr>
            <w:rStyle w:val="ListLabel119"/>
            <w:color w:val="auto"/>
            <w:u w:val="none"/>
          </w:rPr>
          <w:t xml:space="preserve"> 1</w:t>
        </w:r>
      </w:hyperlink>
      <w:r w:rsidRPr="003805FE">
        <w:t>-</w:t>
      </w:r>
      <w:hyperlink r:id="rId12">
        <w:r w:rsidRPr="003805FE">
          <w:rPr>
            <w:rStyle w:val="ListLabel119"/>
            <w:color w:val="auto"/>
            <w:u w:val="none"/>
          </w:rPr>
          <w:t>10</w:t>
        </w:r>
      </w:hyperlink>
      <w:r w:rsidRPr="003805FE">
        <w:t xml:space="preserve">, </w:t>
      </w:r>
      <w:hyperlink r:id="rId13">
        <w:r w:rsidRPr="003805FE">
          <w:rPr>
            <w:rStyle w:val="ListLabel119"/>
            <w:color w:val="auto"/>
            <w:u w:val="none"/>
          </w:rPr>
          <w:t>13</w:t>
        </w:r>
      </w:hyperlink>
      <w:r w:rsidRPr="003805FE">
        <w:t>-</w:t>
      </w:r>
      <w:hyperlink r:id="rId14">
        <w:r w:rsidRPr="003805FE">
          <w:rPr>
            <w:rStyle w:val="ListLabel119"/>
            <w:color w:val="auto"/>
            <w:u w:val="none"/>
          </w:rPr>
          <w:t>15</w:t>
        </w:r>
      </w:hyperlink>
      <w:r w:rsidRPr="003805FE">
        <w:t xml:space="preserve">, </w:t>
      </w:r>
      <w:hyperlink r:id="rId15">
        <w:r w:rsidRPr="003805FE">
          <w:rPr>
            <w:rStyle w:val="ListLabel119"/>
            <w:color w:val="auto"/>
            <w:u w:val="none"/>
          </w:rPr>
          <w:t>18</w:t>
        </w:r>
      </w:hyperlink>
      <w:r w:rsidRPr="003805FE">
        <w:t xml:space="preserve"> и </w:t>
      </w:r>
      <w:hyperlink r:id="rId16">
        <w:r w:rsidRPr="003805FE">
          <w:rPr>
            <w:rStyle w:val="ListLabel119"/>
            <w:color w:val="auto"/>
            <w:u w:val="none"/>
          </w:rPr>
          <w:t>19 п</w:t>
        </w:r>
        <w:r w:rsidR="00025057" w:rsidRPr="003805FE">
          <w:rPr>
            <w:rStyle w:val="ListLabel119"/>
            <w:color w:val="auto"/>
            <w:u w:val="none"/>
          </w:rPr>
          <w:t>.</w:t>
        </w:r>
        <w:r w:rsidRPr="003805FE">
          <w:rPr>
            <w:rStyle w:val="ListLabel119"/>
            <w:color w:val="auto"/>
            <w:u w:val="none"/>
          </w:rPr>
          <w:t xml:space="preserve"> 8 ст</w:t>
        </w:r>
        <w:r w:rsidR="00025057" w:rsidRPr="003805FE">
          <w:rPr>
            <w:rStyle w:val="ListLabel119"/>
            <w:color w:val="auto"/>
            <w:u w:val="none"/>
          </w:rPr>
          <w:t>.</w:t>
        </w:r>
        <w:r w:rsidRPr="003805FE">
          <w:rPr>
            <w:rStyle w:val="ListLabel119"/>
            <w:color w:val="auto"/>
            <w:u w:val="none"/>
          </w:rPr>
          <w:t xml:space="preserve"> 39.11 Земельного кодекса Российской Федерации</w:t>
        </w:r>
      </w:hyperlink>
      <w:r w:rsidRPr="003805FE">
        <w:t xml:space="preserve">, за исключением земельных участков, предоставленных в аренду субъектам малого и среднего предпринимательства, </w:t>
      </w:r>
      <w:r w:rsidR="00573495" w:rsidRPr="003805FE">
        <w:t>физическим лицам, не являющимся индивидуальными предпринимателями и применяющим специальный налоговый режим</w:t>
      </w:r>
      <w:proofErr w:type="gramEnd"/>
      <w:r w:rsidR="00573495" w:rsidRPr="003805FE">
        <w:t xml:space="preserve"> «Налог на профессиональный доход»</w:t>
      </w:r>
      <w:proofErr w:type="gramStart"/>
      <w:r w:rsidR="00573495" w:rsidRPr="003805FE">
        <w:t xml:space="preserve">    </w:t>
      </w:r>
      <w:r w:rsidR="00D16065" w:rsidRPr="003805FE">
        <w:t>;</w:t>
      </w:r>
      <w:proofErr w:type="gramEnd"/>
    </w:p>
    <w:p w:rsidR="00A61DFB" w:rsidRPr="003805FE" w:rsidRDefault="00A61DFB" w:rsidP="000B57C3">
      <w:pPr>
        <w:ind w:left="-284" w:firstLine="568"/>
        <w:jc w:val="both"/>
      </w:pPr>
      <w:r w:rsidRPr="003805FE">
        <w:t>и)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w:t>
      </w:r>
      <w:r w:rsidR="00573495" w:rsidRPr="003805FE">
        <w:t>его муниципального имущества в П</w:t>
      </w:r>
      <w:r w:rsidRPr="003805FE">
        <w:t>еречень</w:t>
      </w:r>
      <w:r w:rsidR="00D16065" w:rsidRPr="003805FE">
        <w:t>;</w:t>
      </w:r>
    </w:p>
    <w:p w:rsidR="00A61DFB" w:rsidRPr="003805FE" w:rsidRDefault="00A61DFB" w:rsidP="000B57C3">
      <w:pPr>
        <w:ind w:left="-284" w:firstLine="568"/>
        <w:jc w:val="both"/>
      </w:pPr>
      <w:proofErr w:type="gramStart"/>
      <w:r w:rsidRPr="003805FE">
        <w:t xml:space="preserve">к)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w:t>
      </w:r>
      <w:r w:rsidRPr="003805FE">
        <w:lastRenderedPageBreak/>
        <w:t xml:space="preserve">которого составляет менее 5 лет или которое не подлежит предоставлению в аренду на срок 5 лет </w:t>
      </w:r>
      <w:r w:rsidR="00573495" w:rsidRPr="003805FE">
        <w:t xml:space="preserve">и более </w:t>
      </w:r>
      <w:r w:rsidRPr="003805FE">
        <w:t>в соответствии с действующим законодательством.</w:t>
      </w:r>
      <w:proofErr w:type="gramEnd"/>
    </w:p>
    <w:p w:rsidR="00573495" w:rsidRPr="003805FE" w:rsidRDefault="00A61DFB" w:rsidP="000B57C3">
      <w:pPr>
        <w:ind w:left="-284" w:firstLine="568"/>
        <w:jc w:val="both"/>
      </w:pPr>
      <w:r w:rsidRPr="003805FE">
        <w:t xml:space="preserve"> </w:t>
      </w:r>
      <w:r w:rsidR="00C74036" w:rsidRPr="003805FE">
        <w:t>2</w:t>
      </w:r>
      <w:r w:rsidR="00D33DF7" w:rsidRPr="003805FE">
        <w:t>.</w:t>
      </w:r>
      <w:r w:rsidR="00C74036" w:rsidRPr="003805FE">
        <w:t>4</w:t>
      </w:r>
      <w:r w:rsidR="00D33DF7" w:rsidRPr="003805FE">
        <w:t>. Ежегодно, до 1 ноября текущего года, Перечень подлежит уточнению</w:t>
      </w:r>
      <w:r w:rsidR="00C74036" w:rsidRPr="003805FE">
        <w:t>.</w:t>
      </w:r>
      <w:r w:rsidR="00D33DF7" w:rsidRPr="003805FE">
        <w:t xml:space="preserve"> </w:t>
      </w:r>
      <w:r w:rsidR="00C74036" w:rsidRPr="003805FE">
        <w:t>В</w:t>
      </w:r>
      <w:r w:rsidR="00D33DF7" w:rsidRPr="003805FE">
        <w:t xml:space="preserve"> </w:t>
      </w:r>
      <w:proofErr w:type="gramStart"/>
      <w:r w:rsidR="00D33DF7" w:rsidRPr="003805FE">
        <w:t>случае</w:t>
      </w:r>
      <w:proofErr w:type="gramEnd"/>
      <w:r w:rsidR="00D33DF7" w:rsidRPr="003805FE">
        <w:t xml:space="preserve"> необходимости </w:t>
      </w:r>
      <w:r w:rsidR="00C74036" w:rsidRPr="003805FE">
        <w:t xml:space="preserve">производится </w:t>
      </w:r>
      <w:r w:rsidR="00D33DF7" w:rsidRPr="003805FE">
        <w:t>исключени</w:t>
      </w:r>
      <w:r w:rsidR="00C74036" w:rsidRPr="003805FE">
        <w:t>е объектов либо включение</w:t>
      </w:r>
      <w:r w:rsidR="00D33DF7" w:rsidRPr="003805FE">
        <w:t xml:space="preserve"> новых объектов, изменени</w:t>
      </w:r>
      <w:r w:rsidR="00C74036" w:rsidRPr="003805FE">
        <w:t>е</w:t>
      </w:r>
      <w:r w:rsidR="00D33DF7" w:rsidRPr="003805FE">
        <w:t xml:space="preserve"> сведений о содержащихся в Перечне объектах имущества. </w:t>
      </w:r>
    </w:p>
    <w:p w:rsidR="00A61DFB" w:rsidRPr="003805FE" w:rsidRDefault="00573495" w:rsidP="000B57C3">
      <w:pPr>
        <w:ind w:left="-284" w:firstLine="568"/>
        <w:jc w:val="both"/>
      </w:pPr>
      <w:r w:rsidRPr="003805FE">
        <w:t xml:space="preserve">2.5. </w:t>
      </w:r>
      <w:r w:rsidR="00A61DFB" w:rsidRPr="003805FE">
        <w:t>Внесение с</w:t>
      </w:r>
      <w:r w:rsidR="00D33DF7" w:rsidRPr="003805FE">
        <w:t>ведений об имуществе  в  Перечень</w:t>
      </w:r>
      <w:r w:rsidR="00A61DFB" w:rsidRPr="003805FE">
        <w:t xml:space="preserve">, а также исключение сведений об имуществе из Перечня осуществляются </w:t>
      </w:r>
      <w:r w:rsidR="00C74036" w:rsidRPr="003805FE">
        <w:t xml:space="preserve">на  основании  </w:t>
      </w:r>
      <w:r w:rsidR="00A61DFB" w:rsidRPr="003805FE">
        <w:t>постановлени</w:t>
      </w:r>
      <w:r w:rsidR="00C74036" w:rsidRPr="003805FE">
        <w:t>я</w:t>
      </w:r>
      <w:r w:rsidR="00A61DFB" w:rsidRPr="003805FE">
        <w:t xml:space="preserve"> </w:t>
      </w:r>
      <w:r w:rsidR="00D16065" w:rsidRPr="003805FE">
        <w:t xml:space="preserve"> А</w:t>
      </w:r>
      <w:r w:rsidR="00A61DFB" w:rsidRPr="003805FE">
        <w:t xml:space="preserve">дминистрации </w:t>
      </w:r>
      <w:r w:rsidR="00D16065" w:rsidRPr="003805FE">
        <w:t>села Ванавара</w:t>
      </w:r>
      <w:r w:rsidR="00A61DFB" w:rsidRPr="003805FE">
        <w:t>.</w:t>
      </w:r>
    </w:p>
    <w:p w:rsidR="00A61DFB" w:rsidRPr="003805FE" w:rsidRDefault="00C74036" w:rsidP="000B57C3">
      <w:pPr>
        <w:autoSpaceDE w:val="0"/>
        <w:autoSpaceDN w:val="0"/>
        <w:adjustRightInd w:val="0"/>
        <w:ind w:left="-284" w:firstLine="568"/>
        <w:jc w:val="both"/>
      </w:pPr>
      <w:r w:rsidRPr="003805FE">
        <w:t>2</w:t>
      </w:r>
      <w:r w:rsidR="00A61DFB" w:rsidRPr="003805FE">
        <w:t>.</w:t>
      </w:r>
      <w:r w:rsidR="00573495" w:rsidRPr="003805FE">
        <w:t>6</w:t>
      </w:r>
      <w:r w:rsidR="00A61DFB" w:rsidRPr="003805FE">
        <w:t xml:space="preserve">. В </w:t>
      </w:r>
      <w:proofErr w:type="gramStart"/>
      <w:r w:rsidR="00A61DFB" w:rsidRPr="003805FE">
        <w:t>случае</w:t>
      </w:r>
      <w:proofErr w:type="gramEnd"/>
      <w:r w:rsidR="00A61DFB" w:rsidRPr="003805FE">
        <w:t xml:space="preserve"> внесения изменений в реестр муниципального имущества в отношении имущества, включенного в Перечень</w:t>
      </w:r>
      <w:r w:rsidR="00D16065" w:rsidRPr="003805FE">
        <w:t xml:space="preserve">,  </w:t>
      </w:r>
      <w:r w:rsidR="00A61DFB" w:rsidRPr="003805FE">
        <w:t xml:space="preserve">в течение 10 дней </w:t>
      </w:r>
      <w:r w:rsidR="00184ACB" w:rsidRPr="003805FE">
        <w:t xml:space="preserve"> аналогичные</w:t>
      </w:r>
      <w:r w:rsidR="00D16065" w:rsidRPr="003805FE">
        <w:t xml:space="preserve">  изменения  вно</w:t>
      </w:r>
      <w:r w:rsidR="00A61DFB" w:rsidRPr="003805FE">
        <w:t>с</w:t>
      </w:r>
      <w:r w:rsidR="00D16065" w:rsidRPr="003805FE">
        <w:t>ятся</w:t>
      </w:r>
      <w:r w:rsidR="00A61DFB" w:rsidRPr="003805FE">
        <w:t xml:space="preserve"> в </w:t>
      </w:r>
      <w:r w:rsidRPr="003805FE">
        <w:t xml:space="preserve"> </w:t>
      </w:r>
      <w:r w:rsidR="00A61DFB" w:rsidRPr="003805FE">
        <w:t>Перечень.</w:t>
      </w:r>
    </w:p>
    <w:p w:rsidR="00D16065" w:rsidRPr="003805FE" w:rsidRDefault="00C74036" w:rsidP="000B57C3">
      <w:pPr>
        <w:ind w:left="-284" w:firstLine="568"/>
        <w:jc w:val="both"/>
      </w:pPr>
      <w:r w:rsidRPr="003805FE">
        <w:t>2</w:t>
      </w:r>
      <w:r w:rsidR="00A61DFB" w:rsidRPr="003805FE">
        <w:t>.</w:t>
      </w:r>
      <w:r w:rsidR="00573495" w:rsidRPr="003805FE">
        <w:t>7</w:t>
      </w:r>
      <w:r w:rsidR="00A61DFB" w:rsidRPr="003805FE">
        <w:t>. Предложения</w:t>
      </w:r>
      <w:r w:rsidR="00573495" w:rsidRPr="003805FE">
        <w:t xml:space="preserve"> о включении</w:t>
      </w:r>
      <w:r w:rsidR="00184D3B" w:rsidRPr="003805FE">
        <w:t xml:space="preserve"> </w:t>
      </w:r>
      <w:r w:rsidR="00573495" w:rsidRPr="003805FE">
        <w:t>соответствующего муниципального имущества в Перечень</w:t>
      </w:r>
      <w:r w:rsidR="00A61DFB" w:rsidRPr="003805FE">
        <w:t>, направляемые муниципальными предприятиями и учреждениями в отношении имущества, закрепленного за ними на праве оперативного управления или хозяйственного ведения</w:t>
      </w:r>
      <w:r w:rsidR="00573495" w:rsidRPr="003805FE">
        <w:t xml:space="preserve"> </w:t>
      </w:r>
      <w:r w:rsidR="000B57C3" w:rsidRPr="003805FE">
        <w:t>(далее-Предложения)</w:t>
      </w:r>
      <w:r w:rsidR="00A61DFB" w:rsidRPr="003805FE">
        <w:t>, подлежат обязательному согласованию</w:t>
      </w:r>
      <w:r w:rsidR="00D16065" w:rsidRPr="003805FE">
        <w:t xml:space="preserve"> в Администрации села Ванавара</w:t>
      </w:r>
      <w:r w:rsidR="003511CB" w:rsidRPr="003805FE">
        <w:t>-</w:t>
      </w:r>
      <w:r w:rsidR="00A61DFB" w:rsidRPr="003805FE">
        <w:t>учредителя такого предприятия или учреждения.</w:t>
      </w:r>
    </w:p>
    <w:p w:rsidR="00A61DFB" w:rsidRPr="003805FE" w:rsidRDefault="00A61DFB" w:rsidP="000B57C3">
      <w:pPr>
        <w:ind w:left="-284" w:firstLine="568"/>
        <w:jc w:val="both"/>
      </w:pPr>
      <w:r w:rsidRPr="003805FE">
        <w:t xml:space="preserve"> </w:t>
      </w:r>
      <w:r w:rsidR="00C74036" w:rsidRPr="003805FE">
        <w:t>2</w:t>
      </w:r>
      <w:r w:rsidRPr="003805FE">
        <w:t>.</w:t>
      </w:r>
      <w:r w:rsidR="00573495" w:rsidRPr="003805FE">
        <w:t>8</w:t>
      </w:r>
      <w:r w:rsidR="000B57C3" w:rsidRPr="003805FE">
        <w:t>. Рассмотрение П</w:t>
      </w:r>
      <w:r w:rsidRPr="003805FE">
        <w:t xml:space="preserve">редложений осуществляется </w:t>
      </w:r>
      <w:r w:rsidR="00D16065" w:rsidRPr="003805FE">
        <w:t>А</w:t>
      </w:r>
      <w:r w:rsidRPr="003805FE">
        <w:t xml:space="preserve">дминистрацией  </w:t>
      </w:r>
      <w:r w:rsidR="00D16065" w:rsidRPr="003805FE">
        <w:t xml:space="preserve">села Ванавара </w:t>
      </w:r>
      <w:r w:rsidRPr="003805FE">
        <w:t xml:space="preserve">в течение 30 календарных дней с даты </w:t>
      </w:r>
      <w:r w:rsidR="00C74036" w:rsidRPr="003805FE">
        <w:t xml:space="preserve">их </w:t>
      </w:r>
      <w:r w:rsidRPr="003805FE">
        <w:t>поступления</w:t>
      </w:r>
      <w:r w:rsidR="00C74036" w:rsidRPr="003805FE">
        <w:t xml:space="preserve">. </w:t>
      </w:r>
      <w:r w:rsidRPr="003805FE">
        <w:t xml:space="preserve">По результатам рассмотрения </w:t>
      </w:r>
      <w:r w:rsidR="000B57C3" w:rsidRPr="003805FE">
        <w:t>П</w:t>
      </w:r>
      <w:r w:rsidRPr="003805FE">
        <w:t>редложения принимается одно из следующих решений:</w:t>
      </w:r>
    </w:p>
    <w:p w:rsidR="00A61DFB" w:rsidRPr="003805FE" w:rsidRDefault="00A61DFB" w:rsidP="000B57C3">
      <w:pPr>
        <w:ind w:left="-284" w:firstLine="568"/>
        <w:jc w:val="both"/>
      </w:pPr>
      <w:r w:rsidRPr="003805FE">
        <w:t>а) о включении сведений об имуществе в Перечень с учетом критериев, установленных п</w:t>
      </w:r>
      <w:r w:rsidR="00D16065" w:rsidRPr="003805FE">
        <w:t>.</w:t>
      </w:r>
      <w:r w:rsidR="00C74036" w:rsidRPr="003805FE">
        <w:t xml:space="preserve"> 2</w:t>
      </w:r>
      <w:r w:rsidRPr="003805FE">
        <w:t>.</w:t>
      </w:r>
      <w:r w:rsidR="00C74036" w:rsidRPr="003805FE">
        <w:t>3</w:t>
      </w:r>
      <w:r w:rsidRPr="003805FE">
        <w:t xml:space="preserve"> Порядка;</w:t>
      </w:r>
    </w:p>
    <w:p w:rsidR="00A61DFB" w:rsidRPr="003805FE" w:rsidRDefault="00184D3B" w:rsidP="000B57C3">
      <w:pPr>
        <w:ind w:left="-284" w:firstLine="568"/>
        <w:jc w:val="both"/>
      </w:pPr>
      <w:r w:rsidRPr="003805FE">
        <w:t>б) об отказе в учете П</w:t>
      </w:r>
      <w:r w:rsidR="00A61DFB" w:rsidRPr="003805FE">
        <w:t>редложения.</w:t>
      </w:r>
    </w:p>
    <w:p w:rsidR="000B57C3" w:rsidRPr="003805FE" w:rsidRDefault="00184D3B" w:rsidP="000B57C3">
      <w:pPr>
        <w:ind w:left="-284" w:firstLine="568"/>
        <w:jc w:val="both"/>
      </w:pPr>
      <w:r w:rsidRPr="003805FE">
        <w:t>2.9</w:t>
      </w:r>
      <w:r w:rsidR="000B57C3" w:rsidRPr="003805FE">
        <w:t xml:space="preserve">. В </w:t>
      </w:r>
      <w:proofErr w:type="gramStart"/>
      <w:r w:rsidR="000B57C3" w:rsidRPr="003805FE">
        <w:t>случае</w:t>
      </w:r>
      <w:proofErr w:type="gramEnd"/>
      <w:r w:rsidR="000B57C3" w:rsidRPr="003805FE">
        <w:t xml:space="preserve"> принятия решения об отказе в учете Предложения Администрация села Ванавара н</w:t>
      </w:r>
      <w:r w:rsidRPr="003805FE">
        <w:t>аправляет лицу, представившему П</w:t>
      </w:r>
      <w:r w:rsidR="000B57C3" w:rsidRPr="003805FE">
        <w:t>редложение, мотивированный ответ о невозможности включения сведений об имуществе в Перечень или исключения сведений об имуществе из Перечня.</w:t>
      </w:r>
    </w:p>
    <w:p w:rsidR="003511CB" w:rsidRPr="003805FE" w:rsidRDefault="00C74036" w:rsidP="000B57C3">
      <w:pPr>
        <w:ind w:left="-284" w:firstLine="568"/>
        <w:jc w:val="both"/>
      </w:pPr>
      <w:r w:rsidRPr="003805FE">
        <w:t>2</w:t>
      </w:r>
      <w:r w:rsidR="00A61DFB" w:rsidRPr="003805FE">
        <w:t>.</w:t>
      </w:r>
      <w:r w:rsidR="00184D3B" w:rsidRPr="003805FE">
        <w:t>10</w:t>
      </w:r>
      <w:r w:rsidR="00A61DFB" w:rsidRPr="003805FE">
        <w:t xml:space="preserve">. </w:t>
      </w:r>
      <w:r w:rsidR="00D16065" w:rsidRPr="003805FE">
        <w:t>А</w:t>
      </w:r>
      <w:r w:rsidR="00A61DFB" w:rsidRPr="003805FE">
        <w:t xml:space="preserve">дминистрация </w:t>
      </w:r>
      <w:r w:rsidR="00D16065" w:rsidRPr="003805FE">
        <w:t xml:space="preserve">села Ванавара  </w:t>
      </w:r>
      <w:r w:rsidR="00A61DFB" w:rsidRPr="003805FE">
        <w:t>вправе исключить сведения о муни</w:t>
      </w:r>
      <w:r w:rsidR="003511CB" w:rsidRPr="003805FE">
        <w:t>ципальном имуществе из Перечня. Объекты могут быть исключены из Перечня в случаях:</w:t>
      </w:r>
    </w:p>
    <w:p w:rsidR="003511CB" w:rsidRPr="003805FE" w:rsidRDefault="003511CB" w:rsidP="000B57C3">
      <w:pPr>
        <w:ind w:left="-284" w:firstLine="568"/>
        <w:jc w:val="both"/>
      </w:pPr>
      <w:r w:rsidRPr="003805FE">
        <w:t xml:space="preserve">а) </w:t>
      </w:r>
      <w:r w:rsidR="00C74036" w:rsidRPr="003805FE">
        <w:t xml:space="preserve"> </w:t>
      </w:r>
      <w:proofErr w:type="spellStart"/>
      <w:r w:rsidRPr="003805FE">
        <w:t>невостребованности</w:t>
      </w:r>
      <w:proofErr w:type="spellEnd"/>
      <w:r w:rsidRPr="003805FE">
        <w:t xml:space="preserve">  внесенных  в  Перечень  объектов;</w:t>
      </w:r>
    </w:p>
    <w:p w:rsidR="003511CB" w:rsidRPr="003805FE" w:rsidRDefault="003511CB" w:rsidP="000B57C3">
      <w:pPr>
        <w:ind w:left="-284" w:firstLine="568"/>
        <w:jc w:val="both"/>
      </w:pPr>
      <w:r w:rsidRPr="003805FE">
        <w:t>б</w:t>
      </w:r>
      <w:r w:rsidR="00C74036" w:rsidRPr="003805FE">
        <w:t xml:space="preserve">) </w:t>
      </w:r>
      <w:r w:rsidRPr="003805FE">
        <w:t>возник</w:t>
      </w:r>
      <w:r w:rsidR="00C74036" w:rsidRPr="003805FE">
        <w:t xml:space="preserve">новения потребность </w:t>
      </w:r>
      <w:r w:rsidRPr="003805FE">
        <w:t xml:space="preserve">в использовании </w:t>
      </w:r>
      <w:r w:rsidR="00C74036" w:rsidRPr="003805FE">
        <w:t xml:space="preserve">внесенного в Перечень </w:t>
      </w:r>
      <w:r w:rsidRPr="003805FE">
        <w:t>имущества для осуществления полномочий органом местного самоуправления сельского поселения  село Ванавара;</w:t>
      </w:r>
    </w:p>
    <w:p w:rsidR="003511CB" w:rsidRPr="003805FE" w:rsidRDefault="003511CB" w:rsidP="000B57C3">
      <w:pPr>
        <w:ind w:left="-284" w:firstLine="568"/>
        <w:jc w:val="both"/>
      </w:pPr>
      <w:r w:rsidRPr="003805FE">
        <w:t xml:space="preserve">в) право муниципальной собственности на имущество прекращено </w:t>
      </w:r>
      <w:r w:rsidRPr="003805FE">
        <w:br/>
        <w:t>по решению суда или в ином установленном законом порядке;</w:t>
      </w:r>
    </w:p>
    <w:p w:rsidR="003511CB" w:rsidRPr="003805FE" w:rsidRDefault="003511CB" w:rsidP="000B57C3">
      <w:pPr>
        <w:ind w:left="-284" w:firstLine="568"/>
        <w:jc w:val="both"/>
      </w:pPr>
      <w:r w:rsidRPr="003805FE">
        <w:t>г) муниципальное имущество не соответствует критериям, установленным п.2.</w:t>
      </w:r>
      <w:r w:rsidR="00C74036" w:rsidRPr="003805FE">
        <w:t>3</w:t>
      </w:r>
      <w:r w:rsidRPr="003805FE">
        <w:t>. настоящего По</w:t>
      </w:r>
      <w:r w:rsidR="00C74036" w:rsidRPr="003805FE">
        <w:t>рядка</w:t>
      </w:r>
      <w:r w:rsidRPr="003805FE">
        <w:t>.</w:t>
      </w:r>
    </w:p>
    <w:p w:rsidR="000B57C3" w:rsidRPr="003805FE" w:rsidRDefault="000B57C3" w:rsidP="000B57C3">
      <w:pPr>
        <w:ind w:left="-284" w:firstLine="568"/>
        <w:jc w:val="both"/>
      </w:pPr>
    </w:p>
    <w:p w:rsidR="000B57C3" w:rsidRPr="003805FE" w:rsidRDefault="000B57C3" w:rsidP="000B57C3">
      <w:pPr>
        <w:ind w:left="-284" w:firstLine="568"/>
        <w:jc w:val="center"/>
      </w:pPr>
      <w:r w:rsidRPr="003805FE">
        <w:rPr>
          <w:b/>
        </w:rPr>
        <w:t>3. Поряд</w:t>
      </w:r>
      <w:r w:rsidR="00184D3B" w:rsidRPr="003805FE">
        <w:rPr>
          <w:b/>
        </w:rPr>
        <w:t>ок обязательного опубликования П</w:t>
      </w:r>
      <w:r w:rsidRPr="003805FE">
        <w:rPr>
          <w:b/>
        </w:rPr>
        <w:t>еречня</w:t>
      </w:r>
    </w:p>
    <w:p w:rsidR="00A61DFB" w:rsidRPr="003805FE" w:rsidRDefault="000B57C3" w:rsidP="000B57C3">
      <w:pPr>
        <w:ind w:left="-284" w:firstLine="568"/>
        <w:jc w:val="both"/>
      </w:pPr>
      <w:r w:rsidRPr="003805FE">
        <w:t>3.1</w:t>
      </w:r>
      <w:r w:rsidR="00A61DFB" w:rsidRPr="003805FE">
        <w:t>. Утвержденный Перечень и все внесе</w:t>
      </w:r>
      <w:r w:rsidRPr="003805FE">
        <w:t xml:space="preserve">нные в него изменения в течение 10 рабочих дней со дня утверждения подлежат </w:t>
      </w:r>
      <w:r w:rsidR="00A61DFB" w:rsidRPr="003805FE">
        <w:t>обязательному опубликованию в средствах массовой информации</w:t>
      </w:r>
      <w:r w:rsidRPr="003805FE">
        <w:t xml:space="preserve"> муниципального образования  сельское поселение село Ванавара</w:t>
      </w:r>
      <w:r w:rsidR="00A61DFB" w:rsidRPr="003805FE">
        <w:t>;</w:t>
      </w:r>
    </w:p>
    <w:p w:rsidR="00A61DFB" w:rsidRPr="003805FE" w:rsidRDefault="000B57C3" w:rsidP="000B57C3">
      <w:pPr>
        <w:ind w:left="-284" w:firstLine="568"/>
        <w:jc w:val="both"/>
      </w:pPr>
      <w:r w:rsidRPr="003805FE">
        <w:t xml:space="preserve">3.2. Утвержденный Перечень и все внесенные в него изменения в течение 3 рабочих дней со дня утверждения подлежат  обязательному </w:t>
      </w:r>
      <w:r w:rsidR="00A61DFB" w:rsidRPr="003805FE">
        <w:t xml:space="preserve">размещению на официальном сайте </w:t>
      </w:r>
      <w:r w:rsidR="00D16065" w:rsidRPr="003805FE">
        <w:t>органов  местного  самоуправления  сельского поселения село Ванавара</w:t>
      </w:r>
      <w:r w:rsidRPr="003805FE">
        <w:t>.</w:t>
      </w:r>
    </w:p>
    <w:p w:rsidR="001607D5" w:rsidRPr="003805FE" w:rsidRDefault="001607D5" w:rsidP="00E918F1">
      <w:pPr>
        <w:jc w:val="right"/>
      </w:pPr>
    </w:p>
    <w:p w:rsidR="001607D5" w:rsidRPr="003805FE" w:rsidRDefault="001607D5" w:rsidP="00E918F1">
      <w:pPr>
        <w:jc w:val="right"/>
      </w:pPr>
    </w:p>
    <w:p w:rsidR="001607D5" w:rsidRPr="003805FE" w:rsidRDefault="001607D5" w:rsidP="00E918F1">
      <w:pPr>
        <w:jc w:val="right"/>
      </w:pPr>
    </w:p>
    <w:p w:rsidR="00A775E3" w:rsidRPr="003805FE" w:rsidRDefault="001607D5" w:rsidP="001607D5">
      <w:pPr>
        <w:jc w:val="center"/>
        <w:rPr>
          <w:sz w:val="20"/>
          <w:szCs w:val="20"/>
        </w:rPr>
        <w:sectPr w:rsidR="00A775E3" w:rsidRPr="003805FE" w:rsidSect="00795DD4">
          <w:pgSz w:w="11907" w:h="16840" w:code="9"/>
          <w:pgMar w:top="1134" w:right="851" w:bottom="1134" w:left="1701" w:header="567" w:footer="680" w:gutter="0"/>
          <w:cols w:space="709"/>
          <w:titlePg/>
          <w:docGrid w:linePitch="326"/>
        </w:sectPr>
      </w:pPr>
      <w:r w:rsidRPr="003805FE">
        <w:rPr>
          <w:sz w:val="20"/>
          <w:szCs w:val="20"/>
        </w:rPr>
        <w:t xml:space="preserve">                                                                                                                                                   </w:t>
      </w:r>
    </w:p>
    <w:p w:rsidR="00E918F1" w:rsidRPr="0058344B" w:rsidRDefault="00A775E3" w:rsidP="0058344B">
      <w:pPr>
        <w:jc w:val="right"/>
        <w:rPr>
          <w:sz w:val="20"/>
          <w:szCs w:val="20"/>
        </w:rPr>
      </w:pPr>
      <w:r w:rsidRPr="003805FE">
        <w:rPr>
          <w:sz w:val="20"/>
          <w:szCs w:val="20"/>
        </w:rPr>
        <w:lastRenderedPageBreak/>
        <w:t xml:space="preserve">                                                                                                                                                                   </w:t>
      </w:r>
      <w:r w:rsidR="001607D5" w:rsidRPr="0058344B">
        <w:rPr>
          <w:sz w:val="20"/>
          <w:szCs w:val="20"/>
        </w:rPr>
        <w:t xml:space="preserve">Приложение </w:t>
      </w:r>
    </w:p>
    <w:p w:rsidR="001607D5" w:rsidRPr="0058344B" w:rsidRDefault="001607D5" w:rsidP="0058344B">
      <w:pPr>
        <w:jc w:val="right"/>
        <w:rPr>
          <w:sz w:val="20"/>
          <w:szCs w:val="20"/>
        </w:rPr>
      </w:pPr>
      <w:r w:rsidRPr="0058344B">
        <w:rPr>
          <w:bCs/>
          <w:sz w:val="20"/>
          <w:szCs w:val="20"/>
        </w:rPr>
        <w:t xml:space="preserve">                                                                                                                                                                к Порядку </w:t>
      </w:r>
      <w:r w:rsidRPr="0058344B">
        <w:rPr>
          <w:sz w:val="20"/>
          <w:szCs w:val="20"/>
        </w:rPr>
        <w:t xml:space="preserve">формирования, ведения и обязательного опубликования </w:t>
      </w:r>
    </w:p>
    <w:p w:rsidR="001607D5" w:rsidRPr="0058344B" w:rsidRDefault="001607D5" w:rsidP="0058344B">
      <w:pPr>
        <w:jc w:val="right"/>
        <w:rPr>
          <w:sz w:val="20"/>
          <w:szCs w:val="20"/>
        </w:rPr>
      </w:pPr>
      <w:r w:rsidRPr="0058344B">
        <w:rPr>
          <w:sz w:val="20"/>
          <w:szCs w:val="20"/>
        </w:rPr>
        <w:t xml:space="preserve">                                                                                                                                                                перечня  имущества, находящегося в собственности муниципального </w:t>
      </w:r>
    </w:p>
    <w:p w:rsidR="001607D5" w:rsidRPr="0058344B" w:rsidRDefault="001607D5" w:rsidP="0058344B">
      <w:pPr>
        <w:jc w:val="right"/>
        <w:rPr>
          <w:sz w:val="20"/>
          <w:szCs w:val="20"/>
        </w:rPr>
      </w:pPr>
      <w:r w:rsidRPr="0058344B">
        <w:rPr>
          <w:sz w:val="20"/>
          <w:szCs w:val="20"/>
        </w:rPr>
        <w:t xml:space="preserve">                                                                                                                                                                образования сельское поселение село Ванавара, предназначенного </w:t>
      </w:r>
      <w:proofErr w:type="gramStart"/>
      <w:r w:rsidRPr="0058344B">
        <w:rPr>
          <w:sz w:val="20"/>
          <w:szCs w:val="20"/>
        </w:rPr>
        <w:t>для</w:t>
      </w:r>
      <w:proofErr w:type="gramEnd"/>
      <w:r w:rsidRPr="0058344B">
        <w:rPr>
          <w:sz w:val="20"/>
          <w:szCs w:val="20"/>
        </w:rPr>
        <w:t xml:space="preserve"> </w:t>
      </w:r>
    </w:p>
    <w:p w:rsidR="001607D5" w:rsidRPr="0058344B" w:rsidRDefault="001607D5" w:rsidP="0058344B">
      <w:pPr>
        <w:jc w:val="right"/>
        <w:rPr>
          <w:sz w:val="20"/>
          <w:szCs w:val="20"/>
        </w:rPr>
      </w:pPr>
      <w:r w:rsidRPr="0058344B">
        <w:rPr>
          <w:sz w:val="20"/>
          <w:szCs w:val="20"/>
        </w:rPr>
        <w:t xml:space="preserve">                                                                                                                                                                 предоставления субъектам малого и среднего предпринимательства, </w:t>
      </w:r>
    </w:p>
    <w:p w:rsidR="001607D5" w:rsidRPr="0058344B" w:rsidRDefault="001607D5" w:rsidP="0058344B">
      <w:pPr>
        <w:jc w:val="right"/>
        <w:rPr>
          <w:sz w:val="20"/>
          <w:szCs w:val="20"/>
        </w:rPr>
      </w:pPr>
      <w:r w:rsidRPr="0058344B">
        <w:rPr>
          <w:sz w:val="20"/>
          <w:szCs w:val="20"/>
        </w:rPr>
        <w:t xml:space="preserve">                                                                                                                                                                   организациям, образующим инфраструктуру поддержки субъектов </w:t>
      </w:r>
    </w:p>
    <w:p w:rsidR="001607D5" w:rsidRPr="0058344B" w:rsidRDefault="001607D5" w:rsidP="0058344B">
      <w:pPr>
        <w:jc w:val="right"/>
        <w:rPr>
          <w:sz w:val="20"/>
          <w:szCs w:val="20"/>
        </w:rPr>
      </w:pPr>
      <w:r w:rsidRPr="0058344B">
        <w:rPr>
          <w:sz w:val="20"/>
          <w:szCs w:val="20"/>
        </w:rPr>
        <w:t xml:space="preserve">                                                                                                                                                                       малого и среднего предпринимательства, физическим  лицам,</w:t>
      </w:r>
    </w:p>
    <w:p w:rsidR="001607D5" w:rsidRPr="0058344B" w:rsidRDefault="001607D5" w:rsidP="0058344B">
      <w:pPr>
        <w:jc w:val="right"/>
        <w:rPr>
          <w:sz w:val="20"/>
          <w:szCs w:val="20"/>
        </w:rPr>
      </w:pPr>
      <w:r w:rsidRPr="0058344B">
        <w:rPr>
          <w:sz w:val="20"/>
          <w:szCs w:val="20"/>
        </w:rPr>
        <w:t xml:space="preserve"> </w:t>
      </w:r>
      <w:proofErr w:type="gramStart"/>
      <w:r w:rsidRPr="0058344B">
        <w:rPr>
          <w:sz w:val="20"/>
          <w:szCs w:val="20"/>
        </w:rPr>
        <w:t xml:space="preserve">не являющимся индивидуальными предпринимателями и применяющим </w:t>
      </w:r>
      <w:proofErr w:type="gramEnd"/>
    </w:p>
    <w:p w:rsidR="00E918F1" w:rsidRPr="0058344B" w:rsidRDefault="001607D5" w:rsidP="0058344B">
      <w:pPr>
        <w:jc w:val="right"/>
        <w:rPr>
          <w:sz w:val="20"/>
          <w:szCs w:val="20"/>
        </w:rPr>
      </w:pPr>
      <w:r w:rsidRPr="0058344B">
        <w:rPr>
          <w:sz w:val="20"/>
          <w:szCs w:val="20"/>
        </w:rPr>
        <w:t xml:space="preserve">                                                                                                                                                                      специальный налоговый режим «Налог на профессиональный доход»  </w:t>
      </w:r>
    </w:p>
    <w:p w:rsidR="001607D5" w:rsidRPr="003805FE" w:rsidRDefault="001607D5" w:rsidP="001607D5">
      <w:pPr>
        <w:jc w:val="center"/>
        <w:rPr>
          <w:sz w:val="20"/>
          <w:szCs w:val="20"/>
        </w:rPr>
      </w:pPr>
    </w:p>
    <w:p w:rsidR="001607D5" w:rsidRPr="003805FE" w:rsidRDefault="001607D5" w:rsidP="001607D5">
      <w:pPr>
        <w:jc w:val="center"/>
        <w:rPr>
          <w:sz w:val="20"/>
          <w:szCs w:val="20"/>
        </w:rPr>
      </w:pPr>
    </w:p>
    <w:p w:rsidR="00A775E3" w:rsidRPr="003805FE" w:rsidRDefault="00A775E3" w:rsidP="001607D5">
      <w:pPr>
        <w:jc w:val="center"/>
        <w:rPr>
          <w:sz w:val="20"/>
          <w:szCs w:val="20"/>
        </w:rPr>
      </w:pPr>
    </w:p>
    <w:p w:rsidR="001607D5" w:rsidRPr="003805FE" w:rsidRDefault="001607D5" w:rsidP="001607D5">
      <w:pPr>
        <w:ind w:right="-88"/>
        <w:jc w:val="center"/>
        <w:rPr>
          <w:b/>
        </w:rPr>
      </w:pPr>
      <w:r w:rsidRPr="003805FE">
        <w:rPr>
          <w:b/>
        </w:rPr>
        <w:t xml:space="preserve">Форма перечня  имущества, </w:t>
      </w:r>
    </w:p>
    <w:p w:rsidR="001607D5" w:rsidRPr="003805FE" w:rsidRDefault="001607D5" w:rsidP="001607D5">
      <w:pPr>
        <w:ind w:right="-88"/>
        <w:jc w:val="center"/>
        <w:rPr>
          <w:b/>
        </w:rPr>
      </w:pPr>
      <w:r w:rsidRPr="003805FE">
        <w:rPr>
          <w:b/>
        </w:rPr>
        <w:t xml:space="preserve">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1607D5" w:rsidRPr="003805FE" w:rsidRDefault="001607D5" w:rsidP="001607D5">
      <w:pPr>
        <w:ind w:right="-88"/>
        <w:jc w:val="center"/>
        <w:rPr>
          <w:b/>
        </w:rPr>
      </w:pPr>
    </w:p>
    <w:p w:rsidR="001607D5" w:rsidRPr="003805FE" w:rsidRDefault="001607D5" w:rsidP="001607D5">
      <w:pPr>
        <w:ind w:right="-88"/>
        <w:jc w:val="center"/>
        <w:rPr>
          <w:b/>
        </w:rPr>
      </w:pPr>
    </w:p>
    <w:tbl>
      <w:tblPr>
        <w:tblW w:w="152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992"/>
        <w:gridCol w:w="992"/>
        <w:gridCol w:w="1134"/>
        <w:gridCol w:w="1701"/>
        <w:gridCol w:w="1559"/>
        <w:gridCol w:w="1276"/>
        <w:gridCol w:w="851"/>
        <w:gridCol w:w="1275"/>
        <w:gridCol w:w="993"/>
        <w:gridCol w:w="992"/>
        <w:gridCol w:w="992"/>
        <w:gridCol w:w="992"/>
        <w:gridCol w:w="1049"/>
      </w:tblGrid>
      <w:tr w:rsidR="003805FE" w:rsidRPr="003805FE" w:rsidTr="001052E5">
        <w:tc>
          <w:tcPr>
            <w:tcW w:w="426"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N</w:t>
            </w:r>
          </w:p>
          <w:p w:rsidR="001607D5" w:rsidRPr="003805FE" w:rsidRDefault="001607D5" w:rsidP="001052E5">
            <w:pPr>
              <w:widowControl w:val="0"/>
              <w:autoSpaceDE w:val="0"/>
              <w:autoSpaceDN w:val="0"/>
              <w:jc w:val="center"/>
              <w:rPr>
                <w:sz w:val="20"/>
                <w:szCs w:val="20"/>
              </w:rPr>
            </w:pPr>
            <w:proofErr w:type="gramStart"/>
            <w:r w:rsidRPr="003805FE">
              <w:rPr>
                <w:sz w:val="20"/>
                <w:szCs w:val="20"/>
              </w:rPr>
              <w:t>п</w:t>
            </w:r>
            <w:proofErr w:type="gramEnd"/>
            <w:r w:rsidRPr="003805FE">
              <w:rPr>
                <w:sz w:val="20"/>
                <w:szCs w:val="20"/>
              </w:rPr>
              <w:t>/п</w:t>
            </w:r>
          </w:p>
        </w:tc>
        <w:tc>
          <w:tcPr>
            <w:tcW w:w="992"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Номер в</w:t>
            </w:r>
          </w:p>
          <w:p w:rsidR="001607D5" w:rsidRPr="003805FE" w:rsidRDefault="001607D5" w:rsidP="001052E5">
            <w:pPr>
              <w:widowControl w:val="0"/>
              <w:autoSpaceDE w:val="0"/>
              <w:autoSpaceDN w:val="0"/>
              <w:jc w:val="center"/>
              <w:rPr>
                <w:sz w:val="20"/>
                <w:szCs w:val="20"/>
              </w:rPr>
            </w:pPr>
            <w:proofErr w:type="gramStart"/>
            <w:r w:rsidRPr="003805FE">
              <w:rPr>
                <w:sz w:val="20"/>
                <w:szCs w:val="20"/>
              </w:rPr>
              <w:t>реестре</w:t>
            </w:r>
            <w:proofErr w:type="gramEnd"/>
          </w:p>
          <w:p w:rsidR="001607D5" w:rsidRPr="003805FE" w:rsidRDefault="001607D5" w:rsidP="001052E5">
            <w:pPr>
              <w:widowControl w:val="0"/>
              <w:autoSpaceDE w:val="0"/>
              <w:autoSpaceDN w:val="0"/>
              <w:jc w:val="center"/>
              <w:rPr>
                <w:sz w:val="20"/>
                <w:szCs w:val="20"/>
              </w:rPr>
            </w:pPr>
            <w:r w:rsidRPr="003805FE">
              <w:rPr>
                <w:sz w:val="20"/>
                <w:szCs w:val="20"/>
              </w:rPr>
              <w:t>имущества</w:t>
            </w:r>
          </w:p>
          <w:p w:rsidR="001607D5" w:rsidRPr="003805FE" w:rsidRDefault="00872EAD" w:rsidP="001052E5">
            <w:pPr>
              <w:widowControl w:val="0"/>
              <w:autoSpaceDE w:val="0"/>
              <w:autoSpaceDN w:val="0"/>
              <w:jc w:val="center"/>
              <w:rPr>
                <w:sz w:val="20"/>
                <w:szCs w:val="20"/>
              </w:rPr>
            </w:pPr>
            <w:hyperlink w:anchor="P313" w:history="1">
              <w:r w:rsidR="001607D5" w:rsidRPr="003805FE">
                <w:rPr>
                  <w:sz w:val="20"/>
                  <w:szCs w:val="20"/>
                </w:rPr>
                <w:t>&lt;1&gt;</w:t>
              </w:r>
            </w:hyperlink>
          </w:p>
        </w:tc>
        <w:tc>
          <w:tcPr>
            <w:tcW w:w="992"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Адрес</w:t>
            </w:r>
          </w:p>
          <w:p w:rsidR="001607D5" w:rsidRPr="003805FE" w:rsidRDefault="001607D5" w:rsidP="001052E5">
            <w:pPr>
              <w:widowControl w:val="0"/>
              <w:autoSpaceDE w:val="0"/>
              <w:autoSpaceDN w:val="0"/>
              <w:jc w:val="center"/>
              <w:rPr>
                <w:sz w:val="20"/>
                <w:szCs w:val="20"/>
              </w:rPr>
            </w:pPr>
            <w:r w:rsidRPr="003805FE">
              <w:rPr>
                <w:sz w:val="20"/>
                <w:szCs w:val="20"/>
              </w:rPr>
              <w:t>(местоположение)</w:t>
            </w:r>
          </w:p>
          <w:p w:rsidR="001607D5" w:rsidRPr="003805FE" w:rsidRDefault="001607D5" w:rsidP="001052E5">
            <w:pPr>
              <w:widowControl w:val="0"/>
              <w:autoSpaceDE w:val="0"/>
              <w:autoSpaceDN w:val="0"/>
              <w:jc w:val="center"/>
              <w:rPr>
                <w:sz w:val="20"/>
                <w:szCs w:val="20"/>
              </w:rPr>
            </w:pPr>
            <w:r w:rsidRPr="003805FE">
              <w:rPr>
                <w:sz w:val="20"/>
                <w:szCs w:val="20"/>
              </w:rPr>
              <w:t xml:space="preserve">объекта </w:t>
            </w:r>
            <w:hyperlink w:anchor="P314" w:history="1">
              <w:r w:rsidRPr="003805FE">
                <w:rPr>
                  <w:sz w:val="20"/>
                  <w:szCs w:val="20"/>
                </w:rPr>
                <w:t>&lt;2&gt;</w:t>
              </w:r>
            </w:hyperlink>
          </w:p>
        </w:tc>
        <w:tc>
          <w:tcPr>
            <w:tcW w:w="12814" w:type="dxa"/>
            <w:gridSpan w:val="11"/>
            <w:vAlign w:val="center"/>
          </w:tcPr>
          <w:p w:rsidR="001607D5" w:rsidRPr="003805FE" w:rsidRDefault="001607D5" w:rsidP="001052E5">
            <w:pPr>
              <w:widowControl w:val="0"/>
              <w:autoSpaceDE w:val="0"/>
              <w:autoSpaceDN w:val="0"/>
              <w:jc w:val="center"/>
              <w:rPr>
                <w:sz w:val="20"/>
                <w:szCs w:val="20"/>
              </w:rPr>
            </w:pPr>
            <w:r w:rsidRPr="003805FE">
              <w:rPr>
                <w:sz w:val="20"/>
                <w:szCs w:val="20"/>
              </w:rPr>
              <w:t>Структурированный адрес объекта</w:t>
            </w:r>
          </w:p>
        </w:tc>
      </w:tr>
      <w:tr w:rsidR="003805FE" w:rsidRPr="003805FE" w:rsidTr="001052E5">
        <w:tc>
          <w:tcPr>
            <w:tcW w:w="426" w:type="dxa"/>
            <w:vMerge/>
          </w:tcPr>
          <w:p w:rsidR="001607D5" w:rsidRPr="003805FE" w:rsidRDefault="001607D5" w:rsidP="001052E5">
            <w:pPr>
              <w:spacing w:after="200" w:line="276" w:lineRule="auto"/>
              <w:rPr>
                <w:rFonts w:eastAsia="Calibri"/>
                <w:sz w:val="20"/>
                <w:szCs w:val="20"/>
                <w:lang w:eastAsia="en-US"/>
              </w:rPr>
            </w:pPr>
          </w:p>
        </w:tc>
        <w:tc>
          <w:tcPr>
            <w:tcW w:w="992" w:type="dxa"/>
            <w:vMerge/>
          </w:tcPr>
          <w:p w:rsidR="001607D5" w:rsidRPr="003805FE" w:rsidRDefault="001607D5" w:rsidP="001052E5">
            <w:pPr>
              <w:spacing w:after="200" w:line="276" w:lineRule="auto"/>
              <w:rPr>
                <w:rFonts w:eastAsia="Calibri"/>
                <w:sz w:val="20"/>
                <w:szCs w:val="20"/>
                <w:lang w:eastAsia="en-US"/>
              </w:rPr>
            </w:pPr>
          </w:p>
        </w:tc>
        <w:tc>
          <w:tcPr>
            <w:tcW w:w="992" w:type="dxa"/>
            <w:vMerge/>
          </w:tcPr>
          <w:p w:rsidR="001607D5" w:rsidRPr="003805FE" w:rsidRDefault="001607D5" w:rsidP="001052E5">
            <w:pPr>
              <w:spacing w:after="200" w:line="276" w:lineRule="auto"/>
              <w:rPr>
                <w:rFonts w:eastAsia="Calibri"/>
                <w:sz w:val="20"/>
                <w:szCs w:val="20"/>
                <w:lang w:eastAsia="en-US"/>
              </w:rPr>
            </w:pPr>
          </w:p>
        </w:tc>
        <w:tc>
          <w:tcPr>
            <w:tcW w:w="1134"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субъекта</w:t>
            </w:r>
          </w:p>
          <w:p w:rsidR="001607D5" w:rsidRPr="003805FE" w:rsidRDefault="001607D5" w:rsidP="001052E5">
            <w:pPr>
              <w:widowControl w:val="0"/>
              <w:autoSpaceDE w:val="0"/>
              <w:autoSpaceDN w:val="0"/>
              <w:jc w:val="center"/>
              <w:rPr>
                <w:sz w:val="20"/>
                <w:szCs w:val="20"/>
              </w:rPr>
            </w:pPr>
            <w:r w:rsidRPr="003805FE">
              <w:rPr>
                <w:sz w:val="20"/>
                <w:szCs w:val="20"/>
              </w:rPr>
              <w:t>Российской</w:t>
            </w:r>
          </w:p>
          <w:p w:rsidR="001607D5" w:rsidRPr="003805FE" w:rsidRDefault="001607D5" w:rsidP="001052E5">
            <w:pPr>
              <w:widowControl w:val="0"/>
              <w:autoSpaceDE w:val="0"/>
              <w:autoSpaceDN w:val="0"/>
              <w:jc w:val="center"/>
              <w:rPr>
                <w:sz w:val="20"/>
                <w:szCs w:val="20"/>
              </w:rPr>
            </w:pPr>
            <w:r w:rsidRPr="003805FE">
              <w:rPr>
                <w:sz w:val="20"/>
                <w:szCs w:val="20"/>
              </w:rPr>
              <w:t xml:space="preserve">Федерации </w:t>
            </w:r>
            <w:hyperlink w:anchor="P315" w:history="1">
              <w:r w:rsidRPr="003805FE">
                <w:rPr>
                  <w:sz w:val="20"/>
                  <w:szCs w:val="20"/>
                </w:rPr>
                <w:t>&lt;3&gt;</w:t>
              </w:r>
            </w:hyperlink>
          </w:p>
        </w:tc>
        <w:tc>
          <w:tcPr>
            <w:tcW w:w="170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муниципального</w:t>
            </w:r>
          </w:p>
          <w:p w:rsidR="001607D5" w:rsidRPr="003805FE" w:rsidRDefault="001607D5" w:rsidP="001052E5">
            <w:pPr>
              <w:widowControl w:val="0"/>
              <w:autoSpaceDE w:val="0"/>
              <w:autoSpaceDN w:val="0"/>
              <w:jc w:val="center"/>
              <w:rPr>
                <w:sz w:val="20"/>
                <w:szCs w:val="20"/>
              </w:rPr>
            </w:pPr>
            <w:r w:rsidRPr="003805FE">
              <w:rPr>
                <w:sz w:val="20"/>
                <w:szCs w:val="20"/>
              </w:rPr>
              <w:t>района/ городского</w:t>
            </w:r>
          </w:p>
          <w:p w:rsidR="001607D5" w:rsidRPr="003805FE" w:rsidRDefault="001607D5" w:rsidP="001052E5">
            <w:pPr>
              <w:widowControl w:val="0"/>
              <w:autoSpaceDE w:val="0"/>
              <w:autoSpaceDN w:val="0"/>
              <w:jc w:val="center"/>
              <w:rPr>
                <w:sz w:val="20"/>
                <w:szCs w:val="20"/>
              </w:rPr>
            </w:pPr>
            <w:r w:rsidRPr="003805FE">
              <w:rPr>
                <w:sz w:val="20"/>
                <w:szCs w:val="20"/>
              </w:rPr>
              <w:t>округа/ внутригородского</w:t>
            </w:r>
          </w:p>
          <w:p w:rsidR="001607D5" w:rsidRPr="003805FE" w:rsidRDefault="001607D5" w:rsidP="001052E5">
            <w:pPr>
              <w:widowControl w:val="0"/>
              <w:autoSpaceDE w:val="0"/>
              <w:autoSpaceDN w:val="0"/>
              <w:jc w:val="center"/>
              <w:rPr>
                <w:sz w:val="20"/>
                <w:szCs w:val="20"/>
              </w:rPr>
            </w:pPr>
            <w:r w:rsidRPr="003805FE">
              <w:rPr>
                <w:sz w:val="20"/>
                <w:szCs w:val="20"/>
              </w:rPr>
              <w:t>округа территории города</w:t>
            </w:r>
          </w:p>
          <w:p w:rsidR="001607D5" w:rsidRPr="003805FE" w:rsidRDefault="001607D5" w:rsidP="001052E5">
            <w:pPr>
              <w:widowControl w:val="0"/>
              <w:autoSpaceDE w:val="0"/>
              <w:autoSpaceDN w:val="0"/>
              <w:jc w:val="center"/>
              <w:rPr>
                <w:sz w:val="20"/>
                <w:szCs w:val="20"/>
              </w:rPr>
            </w:pPr>
            <w:r w:rsidRPr="003805FE">
              <w:rPr>
                <w:sz w:val="20"/>
                <w:szCs w:val="20"/>
              </w:rPr>
              <w:t>федерального значения</w:t>
            </w:r>
          </w:p>
        </w:tc>
        <w:tc>
          <w:tcPr>
            <w:tcW w:w="155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городского поселения/</w:t>
            </w:r>
          </w:p>
          <w:p w:rsidR="001607D5" w:rsidRPr="003805FE" w:rsidRDefault="001607D5" w:rsidP="001052E5">
            <w:pPr>
              <w:widowControl w:val="0"/>
              <w:autoSpaceDE w:val="0"/>
              <w:autoSpaceDN w:val="0"/>
              <w:jc w:val="center"/>
              <w:rPr>
                <w:sz w:val="20"/>
                <w:szCs w:val="20"/>
              </w:rPr>
            </w:pPr>
            <w:r w:rsidRPr="003805FE">
              <w:rPr>
                <w:sz w:val="20"/>
                <w:szCs w:val="20"/>
              </w:rPr>
              <w:t>сельского поселения/</w:t>
            </w:r>
          </w:p>
          <w:p w:rsidR="001607D5" w:rsidRPr="003805FE" w:rsidRDefault="001607D5" w:rsidP="001052E5">
            <w:pPr>
              <w:widowControl w:val="0"/>
              <w:autoSpaceDE w:val="0"/>
              <w:autoSpaceDN w:val="0"/>
              <w:jc w:val="center"/>
              <w:rPr>
                <w:sz w:val="20"/>
                <w:szCs w:val="20"/>
              </w:rPr>
            </w:pPr>
            <w:r w:rsidRPr="003805FE">
              <w:rPr>
                <w:sz w:val="20"/>
                <w:szCs w:val="20"/>
              </w:rPr>
              <w:t>внутригородского</w:t>
            </w:r>
          </w:p>
          <w:p w:rsidR="001607D5" w:rsidRPr="003805FE" w:rsidRDefault="001607D5" w:rsidP="001052E5">
            <w:pPr>
              <w:widowControl w:val="0"/>
              <w:autoSpaceDE w:val="0"/>
              <w:autoSpaceDN w:val="0"/>
              <w:jc w:val="center"/>
              <w:rPr>
                <w:sz w:val="20"/>
                <w:szCs w:val="20"/>
              </w:rPr>
            </w:pPr>
            <w:r w:rsidRPr="003805FE">
              <w:rPr>
                <w:sz w:val="20"/>
                <w:szCs w:val="20"/>
              </w:rPr>
              <w:t>района городского</w:t>
            </w:r>
          </w:p>
          <w:p w:rsidR="001607D5" w:rsidRPr="003805FE" w:rsidRDefault="001607D5" w:rsidP="001052E5">
            <w:pPr>
              <w:widowControl w:val="0"/>
              <w:autoSpaceDE w:val="0"/>
              <w:autoSpaceDN w:val="0"/>
              <w:jc w:val="center"/>
              <w:rPr>
                <w:sz w:val="20"/>
                <w:szCs w:val="20"/>
              </w:rPr>
            </w:pPr>
            <w:r w:rsidRPr="003805FE">
              <w:rPr>
                <w:sz w:val="20"/>
                <w:szCs w:val="20"/>
              </w:rPr>
              <w:t>округа</w:t>
            </w:r>
          </w:p>
        </w:tc>
        <w:tc>
          <w:tcPr>
            <w:tcW w:w="1276"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Вид</w:t>
            </w:r>
          </w:p>
          <w:p w:rsidR="001607D5" w:rsidRPr="003805FE" w:rsidRDefault="001607D5" w:rsidP="001052E5">
            <w:pPr>
              <w:widowControl w:val="0"/>
              <w:autoSpaceDE w:val="0"/>
              <w:autoSpaceDN w:val="0"/>
              <w:jc w:val="center"/>
              <w:rPr>
                <w:sz w:val="20"/>
                <w:szCs w:val="20"/>
              </w:rPr>
            </w:pPr>
            <w:r w:rsidRPr="003805FE">
              <w:rPr>
                <w:sz w:val="20"/>
                <w:szCs w:val="20"/>
              </w:rPr>
              <w:t>населенного</w:t>
            </w:r>
          </w:p>
          <w:p w:rsidR="001607D5" w:rsidRPr="003805FE" w:rsidRDefault="001607D5" w:rsidP="001052E5">
            <w:pPr>
              <w:widowControl w:val="0"/>
              <w:autoSpaceDE w:val="0"/>
              <w:autoSpaceDN w:val="0"/>
              <w:jc w:val="center"/>
              <w:rPr>
                <w:sz w:val="20"/>
                <w:szCs w:val="20"/>
              </w:rPr>
            </w:pPr>
            <w:r w:rsidRPr="003805FE">
              <w:rPr>
                <w:sz w:val="20"/>
                <w:szCs w:val="20"/>
              </w:rPr>
              <w:t>пункта</w:t>
            </w:r>
          </w:p>
        </w:tc>
        <w:tc>
          <w:tcPr>
            <w:tcW w:w="85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населенного</w:t>
            </w:r>
          </w:p>
          <w:p w:rsidR="001607D5" w:rsidRPr="003805FE" w:rsidRDefault="001607D5" w:rsidP="001052E5">
            <w:pPr>
              <w:widowControl w:val="0"/>
              <w:autoSpaceDE w:val="0"/>
              <w:autoSpaceDN w:val="0"/>
              <w:jc w:val="center"/>
              <w:rPr>
                <w:sz w:val="20"/>
                <w:szCs w:val="20"/>
              </w:rPr>
            </w:pPr>
            <w:r w:rsidRPr="003805FE">
              <w:rPr>
                <w:sz w:val="20"/>
                <w:szCs w:val="20"/>
              </w:rPr>
              <w:t>пункта</w:t>
            </w:r>
          </w:p>
        </w:tc>
        <w:tc>
          <w:tcPr>
            <w:tcW w:w="1275" w:type="dxa"/>
            <w:vAlign w:val="center"/>
          </w:tcPr>
          <w:p w:rsidR="001607D5" w:rsidRPr="003805FE" w:rsidRDefault="001607D5" w:rsidP="001052E5">
            <w:pPr>
              <w:widowControl w:val="0"/>
              <w:tabs>
                <w:tab w:val="left" w:pos="1534"/>
              </w:tabs>
              <w:autoSpaceDE w:val="0"/>
              <w:autoSpaceDN w:val="0"/>
              <w:jc w:val="center"/>
              <w:rPr>
                <w:sz w:val="20"/>
                <w:szCs w:val="20"/>
              </w:rPr>
            </w:pPr>
            <w:r w:rsidRPr="003805FE">
              <w:rPr>
                <w:sz w:val="20"/>
                <w:szCs w:val="20"/>
              </w:rPr>
              <w:t>Тип элемента</w:t>
            </w:r>
          </w:p>
          <w:p w:rsidR="001607D5" w:rsidRPr="003805FE" w:rsidRDefault="001607D5" w:rsidP="001052E5">
            <w:pPr>
              <w:widowControl w:val="0"/>
              <w:tabs>
                <w:tab w:val="left" w:pos="4324"/>
              </w:tabs>
              <w:autoSpaceDE w:val="0"/>
              <w:autoSpaceDN w:val="0"/>
              <w:jc w:val="center"/>
              <w:rPr>
                <w:sz w:val="20"/>
                <w:szCs w:val="20"/>
              </w:rPr>
            </w:pPr>
            <w:r w:rsidRPr="003805FE">
              <w:rPr>
                <w:sz w:val="20"/>
                <w:szCs w:val="20"/>
              </w:rPr>
              <w:t>планировочной</w:t>
            </w:r>
          </w:p>
          <w:p w:rsidR="001607D5" w:rsidRPr="003805FE" w:rsidRDefault="001607D5" w:rsidP="001052E5">
            <w:pPr>
              <w:widowControl w:val="0"/>
              <w:autoSpaceDE w:val="0"/>
              <w:autoSpaceDN w:val="0"/>
              <w:jc w:val="center"/>
              <w:rPr>
                <w:sz w:val="20"/>
                <w:szCs w:val="20"/>
              </w:rPr>
            </w:pPr>
            <w:r w:rsidRPr="003805FE">
              <w:rPr>
                <w:sz w:val="20"/>
                <w:szCs w:val="20"/>
              </w:rPr>
              <w:t>структуры</w:t>
            </w:r>
          </w:p>
        </w:tc>
        <w:tc>
          <w:tcPr>
            <w:tcW w:w="993"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элемента</w:t>
            </w:r>
          </w:p>
          <w:p w:rsidR="001607D5" w:rsidRPr="003805FE" w:rsidRDefault="001607D5" w:rsidP="001052E5">
            <w:pPr>
              <w:widowControl w:val="0"/>
              <w:autoSpaceDE w:val="0"/>
              <w:autoSpaceDN w:val="0"/>
              <w:jc w:val="center"/>
              <w:rPr>
                <w:sz w:val="20"/>
                <w:szCs w:val="20"/>
              </w:rPr>
            </w:pPr>
            <w:r w:rsidRPr="003805FE">
              <w:rPr>
                <w:sz w:val="20"/>
                <w:szCs w:val="20"/>
              </w:rPr>
              <w:t>планировочной</w:t>
            </w:r>
          </w:p>
          <w:p w:rsidR="001607D5" w:rsidRPr="003805FE" w:rsidRDefault="001607D5" w:rsidP="001052E5">
            <w:pPr>
              <w:widowControl w:val="0"/>
              <w:autoSpaceDE w:val="0"/>
              <w:autoSpaceDN w:val="0"/>
              <w:jc w:val="center"/>
              <w:rPr>
                <w:sz w:val="20"/>
                <w:szCs w:val="20"/>
              </w:rPr>
            </w:pPr>
            <w:r w:rsidRPr="003805FE">
              <w:rPr>
                <w:sz w:val="20"/>
                <w:szCs w:val="20"/>
              </w:rPr>
              <w:t>структуры</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Тип элемента</w:t>
            </w:r>
          </w:p>
          <w:p w:rsidR="001607D5" w:rsidRPr="003805FE" w:rsidRDefault="001607D5" w:rsidP="001052E5">
            <w:pPr>
              <w:widowControl w:val="0"/>
              <w:autoSpaceDE w:val="0"/>
              <w:autoSpaceDN w:val="0"/>
              <w:jc w:val="center"/>
              <w:rPr>
                <w:sz w:val="20"/>
                <w:szCs w:val="20"/>
              </w:rPr>
            </w:pPr>
            <w:r w:rsidRPr="003805FE">
              <w:rPr>
                <w:sz w:val="20"/>
                <w:szCs w:val="20"/>
              </w:rPr>
              <w:t>улично-дорожной</w:t>
            </w:r>
          </w:p>
          <w:p w:rsidR="001607D5" w:rsidRPr="003805FE" w:rsidRDefault="001607D5" w:rsidP="001052E5">
            <w:pPr>
              <w:widowControl w:val="0"/>
              <w:autoSpaceDE w:val="0"/>
              <w:autoSpaceDN w:val="0"/>
              <w:jc w:val="center"/>
              <w:rPr>
                <w:sz w:val="20"/>
                <w:szCs w:val="20"/>
              </w:rPr>
            </w:pPr>
            <w:r w:rsidRPr="003805FE">
              <w:rPr>
                <w:sz w:val="20"/>
                <w:szCs w:val="20"/>
              </w:rPr>
              <w:t>сети</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элемента</w:t>
            </w:r>
          </w:p>
          <w:p w:rsidR="001607D5" w:rsidRPr="003805FE" w:rsidRDefault="001607D5" w:rsidP="001052E5">
            <w:pPr>
              <w:widowControl w:val="0"/>
              <w:autoSpaceDE w:val="0"/>
              <w:autoSpaceDN w:val="0"/>
              <w:jc w:val="center"/>
              <w:rPr>
                <w:sz w:val="20"/>
                <w:szCs w:val="20"/>
              </w:rPr>
            </w:pPr>
            <w:r w:rsidRPr="003805FE">
              <w:rPr>
                <w:sz w:val="20"/>
                <w:szCs w:val="20"/>
              </w:rPr>
              <w:t>улично-дорожной</w:t>
            </w:r>
          </w:p>
          <w:p w:rsidR="001607D5" w:rsidRPr="003805FE" w:rsidRDefault="001607D5" w:rsidP="001052E5">
            <w:pPr>
              <w:widowControl w:val="0"/>
              <w:autoSpaceDE w:val="0"/>
              <w:autoSpaceDN w:val="0"/>
              <w:jc w:val="center"/>
              <w:rPr>
                <w:sz w:val="20"/>
                <w:szCs w:val="20"/>
              </w:rPr>
            </w:pPr>
            <w:r w:rsidRPr="003805FE">
              <w:rPr>
                <w:sz w:val="20"/>
                <w:szCs w:val="20"/>
              </w:rPr>
              <w:t>сети</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Номер</w:t>
            </w:r>
          </w:p>
          <w:p w:rsidR="001607D5" w:rsidRPr="003805FE" w:rsidRDefault="001607D5" w:rsidP="001052E5">
            <w:pPr>
              <w:widowControl w:val="0"/>
              <w:autoSpaceDE w:val="0"/>
              <w:autoSpaceDN w:val="0"/>
              <w:jc w:val="center"/>
              <w:rPr>
                <w:sz w:val="20"/>
                <w:szCs w:val="20"/>
              </w:rPr>
            </w:pPr>
            <w:r w:rsidRPr="003805FE">
              <w:rPr>
                <w:sz w:val="20"/>
                <w:szCs w:val="20"/>
              </w:rPr>
              <w:t>дома</w:t>
            </w:r>
          </w:p>
          <w:p w:rsidR="001607D5" w:rsidRPr="003805FE" w:rsidRDefault="001607D5" w:rsidP="001052E5">
            <w:pPr>
              <w:widowControl w:val="0"/>
              <w:autoSpaceDE w:val="0"/>
              <w:autoSpaceDN w:val="0"/>
              <w:jc w:val="center"/>
              <w:rPr>
                <w:sz w:val="20"/>
                <w:szCs w:val="20"/>
              </w:rPr>
            </w:pPr>
            <w:proofErr w:type="gramStart"/>
            <w:r w:rsidRPr="003805FE">
              <w:rPr>
                <w:sz w:val="20"/>
                <w:szCs w:val="20"/>
              </w:rPr>
              <w:t>(включая</w:t>
            </w:r>
            <w:proofErr w:type="gramEnd"/>
          </w:p>
          <w:p w:rsidR="001607D5" w:rsidRPr="003805FE" w:rsidRDefault="001607D5" w:rsidP="001052E5">
            <w:pPr>
              <w:widowControl w:val="0"/>
              <w:autoSpaceDE w:val="0"/>
              <w:autoSpaceDN w:val="0"/>
              <w:jc w:val="center"/>
              <w:rPr>
                <w:sz w:val="20"/>
                <w:szCs w:val="20"/>
              </w:rPr>
            </w:pPr>
            <w:r w:rsidRPr="003805FE">
              <w:rPr>
                <w:sz w:val="20"/>
                <w:szCs w:val="20"/>
              </w:rPr>
              <w:t xml:space="preserve">литеру) </w:t>
            </w:r>
            <w:hyperlink w:anchor="P316" w:history="1">
              <w:r w:rsidRPr="003805FE">
                <w:rPr>
                  <w:sz w:val="20"/>
                  <w:szCs w:val="20"/>
                </w:rPr>
                <w:t>&lt;4&gt;</w:t>
              </w:r>
            </w:hyperlink>
          </w:p>
        </w:tc>
        <w:tc>
          <w:tcPr>
            <w:tcW w:w="104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Тип и номер</w:t>
            </w:r>
          </w:p>
          <w:p w:rsidR="001607D5" w:rsidRPr="003805FE" w:rsidRDefault="001607D5" w:rsidP="001052E5">
            <w:pPr>
              <w:widowControl w:val="0"/>
              <w:autoSpaceDE w:val="0"/>
              <w:autoSpaceDN w:val="0"/>
              <w:jc w:val="center"/>
              <w:rPr>
                <w:sz w:val="20"/>
                <w:szCs w:val="20"/>
              </w:rPr>
            </w:pPr>
            <w:r w:rsidRPr="003805FE">
              <w:rPr>
                <w:sz w:val="20"/>
                <w:szCs w:val="20"/>
              </w:rPr>
              <w:t>корпуса,</w:t>
            </w:r>
          </w:p>
          <w:p w:rsidR="001607D5" w:rsidRPr="003805FE" w:rsidRDefault="001607D5" w:rsidP="001052E5">
            <w:pPr>
              <w:widowControl w:val="0"/>
              <w:autoSpaceDE w:val="0"/>
              <w:autoSpaceDN w:val="0"/>
              <w:jc w:val="center"/>
              <w:rPr>
                <w:sz w:val="20"/>
                <w:szCs w:val="20"/>
              </w:rPr>
            </w:pPr>
            <w:r w:rsidRPr="003805FE">
              <w:rPr>
                <w:sz w:val="20"/>
                <w:szCs w:val="20"/>
              </w:rPr>
              <w:t>строения,</w:t>
            </w:r>
          </w:p>
          <w:p w:rsidR="001607D5" w:rsidRPr="003805FE" w:rsidRDefault="001607D5" w:rsidP="001052E5">
            <w:pPr>
              <w:widowControl w:val="0"/>
              <w:autoSpaceDE w:val="0"/>
              <w:autoSpaceDN w:val="0"/>
              <w:jc w:val="center"/>
              <w:rPr>
                <w:sz w:val="20"/>
                <w:szCs w:val="20"/>
              </w:rPr>
            </w:pPr>
            <w:r w:rsidRPr="003805FE">
              <w:rPr>
                <w:sz w:val="20"/>
                <w:szCs w:val="20"/>
              </w:rPr>
              <w:t xml:space="preserve">владения </w:t>
            </w:r>
            <w:hyperlink w:anchor="P317" w:history="1">
              <w:r w:rsidRPr="003805FE">
                <w:rPr>
                  <w:sz w:val="20"/>
                  <w:szCs w:val="20"/>
                </w:rPr>
                <w:t>&lt;5&gt;</w:t>
              </w:r>
            </w:hyperlink>
          </w:p>
        </w:tc>
      </w:tr>
      <w:tr w:rsidR="003805FE" w:rsidRPr="003805FE" w:rsidTr="001052E5">
        <w:tc>
          <w:tcPr>
            <w:tcW w:w="426"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w:t>
            </w:r>
          </w:p>
        </w:tc>
        <w:tc>
          <w:tcPr>
            <w:tcW w:w="1134"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4</w:t>
            </w:r>
          </w:p>
        </w:tc>
        <w:tc>
          <w:tcPr>
            <w:tcW w:w="170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5</w:t>
            </w:r>
          </w:p>
        </w:tc>
        <w:tc>
          <w:tcPr>
            <w:tcW w:w="155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6</w:t>
            </w:r>
          </w:p>
        </w:tc>
        <w:tc>
          <w:tcPr>
            <w:tcW w:w="1276"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7</w:t>
            </w:r>
          </w:p>
        </w:tc>
        <w:tc>
          <w:tcPr>
            <w:tcW w:w="85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8</w:t>
            </w:r>
          </w:p>
        </w:tc>
        <w:tc>
          <w:tcPr>
            <w:tcW w:w="1275"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9</w:t>
            </w:r>
          </w:p>
        </w:tc>
        <w:tc>
          <w:tcPr>
            <w:tcW w:w="993"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10</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11</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12</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13</w:t>
            </w:r>
          </w:p>
        </w:tc>
        <w:tc>
          <w:tcPr>
            <w:tcW w:w="104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14</w:t>
            </w:r>
          </w:p>
        </w:tc>
      </w:tr>
    </w:tbl>
    <w:p w:rsidR="001607D5" w:rsidRPr="003805FE" w:rsidRDefault="001607D5" w:rsidP="001607D5">
      <w:pPr>
        <w:widowControl w:val="0"/>
        <w:autoSpaceDE w:val="0"/>
        <w:autoSpaceDN w:val="0"/>
        <w:ind w:firstLine="540"/>
        <w:jc w:val="both"/>
        <w:rPr>
          <w:sz w:val="20"/>
          <w:szCs w:val="20"/>
        </w:rPr>
      </w:pPr>
    </w:p>
    <w:p w:rsidR="001607D5" w:rsidRPr="003805FE" w:rsidRDefault="001607D5" w:rsidP="001607D5">
      <w:pPr>
        <w:ind w:right="-88"/>
      </w:pPr>
    </w:p>
    <w:p w:rsidR="00A775E3" w:rsidRPr="003805FE" w:rsidRDefault="00A775E3" w:rsidP="001607D5">
      <w:pPr>
        <w:ind w:right="-88"/>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1134"/>
        <w:gridCol w:w="2127"/>
        <w:gridCol w:w="3260"/>
        <w:gridCol w:w="2693"/>
        <w:gridCol w:w="2410"/>
        <w:gridCol w:w="1417"/>
      </w:tblGrid>
      <w:tr w:rsidR="003805FE" w:rsidRPr="003805FE" w:rsidTr="001052E5">
        <w:tc>
          <w:tcPr>
            <w:tcW w:w="1560"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lastRenderedPageBreak/>
              <w:t>Вид объекта</w:t>
            </w:r>
          </w:p>
          <w:p w:rsidR="001607D5" w:rsidRPr="003805FE" w:rsidRDefault="001607D5" w:rsidP="001052E5">
            <w:pPr>
              <w:widowControl w:val="0"/>
              <w:autoSpaceDE w:val="0"/>
              <w:autoSpaceDN w:val="0"/>
              <w:jc w:val="center"/>
              <w:rPr>
                <w:sz w:val="20"/>
                <w:szCs w:val="20"/>
              </w:rPr>
            </w:pPr>
            <w:r w:rsidRPr="003805FE">
              <w:rPr>
                <w:sz w:val="20"/>
                <w:szCs w:val="20"/>
              </w:rPr>
              <w:t>недвижимости;</w:t>
            </w:r>
          </w:p>
          <w:p w:rsidR="001607D5" w:rsidRPr="003805FE" w:rsidRDefault="001607D5" w:rsidP="001052E5">
            <w:pPr>
              <w:widowControl w:val="0"/>
              <w:autoSpaceDE w:val="0"/>
              <w:autoSpaceDN w:val="0"/>
              <w:jc w:val="center"/>
              <w:rPr>
                <w:sz w:val="20"/>
                <w:szCs w:val="20"/>
              </w:rPr>
            </w:pPr>
            <w:r w:rsidRPr="003805FE">
              <w:rPr>
                <w:sz w:val="20"/>
                <w:szCs w:val="20"/>
              </w:rPr>
              <w:t>движимое</w:t>
            </w:r>
          </w:p>
          <w:p w:rsidR="001607D5" w:rsidRPr="003805FE" w:rsidRDefault="001607D5" w:rsidP="001052E5">
            <w:pPr>
              <w:widowControl w:val="0"/>
              <w:autoSpaceDE w:val="0"/>
              <w:autoSpaceDN w:val="0"/>
              <w:jc w:val="center"/>
              <w:rPr>
                <w:sz w:val="20"/>
                <w:szCs w:val="20"/>
              </w:rPr>
            </w:pPr>
            <w:r w:rsidRPr="003805FE">
              <w:rPr>
                <w:sz w:val="20"/>
                <w:szCs w:val="20"/>
              </w:rPr>
              <w:t xml:space="preserve">имущество </w:t>
            </w:r>
            <w:hyperlink w:anchor="P318" w:history="1">
              <w:r w:rsidRPr="003805FE">
                <w:rPr>
                  <w:sz w:val="20"/>
                  <w:szCs w:val="20"/>
                </w:rPr>
                <w:t>&lt;6&gt;</w:t>
              </w:r>
            </w:hyperlink>
          </w:p>
        </w:tc>
        <w:tc>
          <w:tcPr>
            <w:tcW w:w="13749" w:type="dxa"/>
            <w:gridSpan w:val="7"/>
            <w:vAlign w:val="center"/>
          </w:tcPr>
          <w:p w:rsidR="001607D5" w:rsidRPr="003805FE" w:rsidRDefault="001607D5" w:rsidP="001052E5">
            <w:pPr>
              <w:widowControl w:val="0"/>
              <w:autoSpaceDE w:val="0"/>
              <w:autoSpaceDN w:val="0"/>
              <w:jc w:val="center"/>
              <w:rPr>
                <w:sz w:val="20"/>
                <w:szCs w:val="20"/>
              </w:rPr>
            </w:pPr>
            <w:r w:rsidRPr="003805FE">
              <w:rPr>
                <w:sz w:val="20"/>
                <w:szCs w:val="20"/>
              </w:rPr>
              <w:t>Сведения о недвижимом имуществе или его части</w:t>
            </w:r>
          </w:p>
        </w:tc>
      </w:tr>
      <w:tr w:rsidR="003805FE" w:rsidRPr="003805FE" w:rsidTr="001052E5">
        <w:tc>
          <w:tcPr>
            <w:tcW w:w="1560" w:type="dxa"/>
            <w:vMerge/>
          </w:tcPr>
          <w:p w:rsidR="001607D5" w:rsidRPr="003805FE" w:rsidRDefault="001607D5" w:rsidP="001052E5">
            <w:pPr>
              <w:spacing w:after="200" w:line="276" w:lineRule="auto"/>
              <w:rPr>
                <w:rFonts w:eastAsia="Calibri"/>
                <w:sz w:val="20"/>
                <w:szCs w:val="20"/>
                <w:lang w:eastAsia="en-US"/>
              </w:rPr>
            </w:pPr>
          </w:p>
        </w:tc>
        <w:tc>
          <w:tcPr>
            <w:tcW w:w="1842" w:type="dxa"/>
            <w:gridSpan w:val="2"/>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 xml:space="preserve">Кадастровый номер </w:t>
            </w:r>
            <w:hyperlink w:anchor="P319" w:history="1">
              <w:r w:rsidRPr="003805FE">
                <w:rPr>
                  <w:sz w:val="20"/>
                  <w:szCs w:val="20"/>
                </w:rPr>
                <w:t>&lt;7&gt;</w:t>
              </w:r>
            </w:hyperlink>
          </w:p>
        </w:tc>
        <w:tc>
          <w:tcPr>
            <w:tcW w:w="2127"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Номер части объекта</w:t>
            </w:r>
          </w:p>
          <w:p w:rsidR="001607D5" w:rsidRPr="003805FE" w:rsidRDefault="001607D5" w:rsidP="001052E5">
            <w:pPr>
              <w:widowControl w:val="0"/>
              <w:autoSpaceDE w:val="0"/>
              <w:autoSpaceDN w:val="0"/>
              <w:jc w:val="center"/>
              <w:rPr>
                <w:sz w:val="20"/>
                <w:szCs w:val="20"/>
              </w:rPr>
            </w:pPr>
            <w:r w:rsidRPr="003805FE">
              <w:rPr>
                <w:sz w:val="20"/>
                <w:szCs w:val="20"/>
              </w:rPr>
              <w:t>недвижимости согласно</w:t>
            </w:r>
          </w:p>
          <w:p w:rsidR="001607D5" w:rsidRPr="003805FE" w:rsidRDefault="001607D5" w:rsidP="001052E5">
            <w:pPr>
              <w:widowControl w:val="0"/>
              <w:autoSpaceDE w:val="0"/>
              <w:autoSpaceDN w:val="0"/>
              <w:jc w:val="center"/>
              <w:rPr>
                <w:sz w:val="20"/>
                <w:szCs w:val="20"/>
              </w:rPr>
            </w:pPr>
            <w:r w:rsidRPr="003805FE">
              <w:rPr>
                <w:sz w:val="20"/>
                <w:szCs w:val="20"/>
              </w:rPr>
              <w:t xml:space="preserve">сведениям </w:t>
            </w:r>
            <w:proofErr w:type="gramStart"/>
            <w:r w:rsidRPr="003805FE">
              <w:rPr>
                <w:sz w:val="20"/>
                <w:szCs w:val="20"/>
              </w:rPr>
              <w:t>государственного</w:t>
            </w:r>
            <w:proofErr w:type="gramEnd"/>
          </w:p>
          <w:p w:rsidR="001607D5" w:rsidRPr="003805FE" w:rsidRDefault="001607D5" w:rsidP="001052E5">
            <w:pPr>
              <w:widowControl w:val="0"/>
              <w:autoSpaceDE w:val="0"/>
              <w:autoSpaceDN w:val="0"/>
              <w:jc w:val="center"/>
              <w:rPr>
                <w:sz w:val="20"/>
                <w:szCs w:val="20"/>
              </w:rPr>
            </w:pPr>
            <w:r w:rsidRPr="003805FE">
              <w:rPr>
                <w:sz w:val="20"/>
                <w:szCs w:val="20"/>
              </w:rPr>
              <w:t xml:space="preserve">кадастра недвижимости </w:t>
            </w:r>
            <w:hyperlink w:anchor="P320" w:history="1">
              <w:r w:rsidRPr="003805FE">
                <w:rPr>
                  <w:sz w:val="20"/>
                  <w:szCs w:val="20"/>
                </w:rPr>
                <w:t>&lt;8&gt;</w:t>
              </w:r>
            </w:hyperlink>
          </w:p>
        </w:tc>
        <w:tc>
          <w:tcPr>
            <w:tcW w:w="8363" w:type="dxa"/>
            <w:gridSpan w:val="3"/>
            <w:vAlign w:val="center"/>
          </w:tcPr>
          <w:p w:rsidR="001607D5" w:rsidRPr="003805FE" w:rsidRDefault="001607D5" w:rsidP="001052E5">
            <w:pPr>
              <w:widowControl w:val="0"/>
              <w:autoSpaceDE w:val="0"/>
              <w:autoSpaceDN w:val="0"/>
              <w:jc w:val="center"/>
              <w:rPr>
                <w:sz w:val="20"/>
                <w:szCs w:val="20"/>
              </w:rPr>
            </w:pPr>
            <w:r w:rsidRPr="003805FE">
              <w:rPr>
                <w:sz w:val="20"/>
                <w:szCs w:val="20"/>
              </w:rPr>
              <w:t xml:space="preserve">Основная характеристика объекта недвижимости </w:t>
            </w:r>
            <w:hyperlink w:anchor="P321" w:history="1">
              <w:r w:rsidRPr="003805FE">
                <w:rPr>
                  <w:sz w:val="20"/>
                  <w:szCs w:val="20"/>
                </w:rPr>
                <w:t>&lt;9&gt;</w:t>
              </w:r>
            </w:hyperlink>
          </w:p>
        </w:tc>
        <w:tc>
          <w:tcPr>
            <w:tcW w:w="1417"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объекта учета</w:t>
            </w:r>
          </w:p>
          <w:p w:rsidR="001607D5" w:rsidRPr="003805FE" w:rsidRDefault="00872EAD" w:rsidP="001052E5">
            <w:pPr>
              <w:widowControl w:val="0"/>
              <w:autoSpaceDE w:val="0"/>
              <w:autoSpaceDN w:val="0"/>
              <w:jc w:val="center"/>
              <w:rPr>
                <w:sz w:val="20"/>
                <w:szCs w:val="20"/>
              </w:rPr>
            </w:pPr>
            <w:hyperlink w:anchor="P324" w:history="1">
              <w:r w:rsidR="001607D5" w:rsidRPr="003805FE">
                <w:rPr>
                  <w:sz w:val="20"/>
                  <w:szCs w:val="20"/>
                </w:rPr>
                <w:t>&lt;10&gt;</w:t>
              </w:r>
            </w:hyperlink>
          </w:p>
        </w:tc>
      </w:tr>
      <w:tr w:rsidR="003805FE" w:rsidRPr="003805FE" w:rsidTr="001052E5">
        <w:trPr>
          <w:trHeight w:val="509"/>
        </w:trPr>
        <w:tc>
          <w:tcPr>
            <w:tcW w:w="1560" w:type="dxa"/>
            <w:vMerge/>
          </w:tcPr>
          <w:p w:rsidR="001607D5" w:rsidRPr="003805FE" w:rsidRDefault="001607D5" w:rsidP="001052E5">
            <w:pPr>
              <w:spacing w:after="200" w:line="276" w:lineRule="auto"/>
              <w:rPr>
                <w:rFonts w:eastAsia="Calibri"/>
                <w:sz w:val="20"/>
                <w:szCs w:val="20"/>
                <w:lang w:eastAsia="en-US"/>
              </w:rPr>
            </w:pPr>
          </w:p>
        </w:tc>
        <w:tc>
          <w:tcPr>
            <w:tcW w:w="1842" w:type="dxa"/>
            <w:gridSpan w:val="2"/>
            <w:vMerge/>
          </w:tcPr>
          <w:p w:rsidR="001607D5" w:rsidRPr="003805FE" w:rsidRDefault="001607D5" w:rsidP="001052E5">
            <w:pPr>
              <w:spacing w:after="200" w:line="276" w:lineRule="auto"/>
              <w:rPr>
                <w:rFonts w:eastAsia="Calibri"/>
                <w:sz w:val="20"/>
                <w:szCs w:val="20"/>
                <w:lang w:eastAsia="en-US"/>
              </w:rPr>
            </w:pPr>
          </w:p>
        </w:tc>
        <w:tc>
          <w:tcPr>
            <w:tcW w:w="2127" w:type="dxa"/>
            <w:vMerge/>
          </w:tcPr>
          <w:p w:rsidR="001607D5" w:rsidRPr="003805FE" w:rsidRDefault="001607D5" w:rsidP="001052E5">
            <w:pPr>
              <w:spacing w:after="200" w:line="276" w:lineRule="auto"/>
              <w:rPr>
                <w:rFonts w:eastAsia="Calibri"/>
                <w:sz w:val="20"/>
                <w:szCs w:val="20"/>
                <w:lang w:eastAsia="en-US"/>
              </w:rPr>
            </w:pPr>
          </w:p>
        </w:tc>
        <w:tc>
          <w:tcPr>
            <w:tcW w:w="3260" w:type="dxa"/>
            <w:vMerge w:val="restart"/>
            <w:vAlign w:val="center"/>
          </w:tcPr>
          <w:p w:rsidR="001607D5" w:rsidRPr="003805FE" w:rsidRDefault="001607D5" w:rsidP="001052E5">
            <w:pPr>
              <w:widowControl w:val="0"/>
              <w:autoSpaceDE w:val="0"/>
              <w:autoSpaceDN w:val="0"/>
              <w:jc w:val="center"/>
              <w:rPr>
                <w:sz w:val="20"/>
                <w:szCs w:val="20"/>
              </w:rPr>
            </w:pPr>
            <w:proofErr w:type="gramStart"/>
            <w:r w:rsidRPr="003805FE">
              <w:rPr>
                <w:sz w:val="20"/>
                <w:szCs w:val="20"/>
              </w:rPr>
              <w:t>Тип (площадь - для зданий,</w:t>
            </w:r>
            <w:proofErr w:type="gramEnd"/>
          </w:p>
          <w:p w:rsidR="001607D5" w:rsidRPr="003805FE" w:rsidRDefault="001607D5" w:rsidP="001052E5">
            <w:pPr>
              <w:widowControl w:val="0"/>
              <w:autoSpaceDE w:val="0"/>
              <w:autoSpaceDN w:val="0"/>
              <w:jc w:val="center"/>
              <w:rPr>
                <w:sz w:val="20"/>
                <w:szCs w:val="20"/>
              </w:rPr>
            </w:pPr>
            <w:r w:rsidRPr="003805FE">
              <w:rPr>
                <w:sz w:val="20"/>
                <w:szCs w:val="20"/>
              </w:rPr>
              <w:t>помещений; протяженность,</w:t>
            </w:r>
          </w:p>
          <w:p w:rsidR="001607D5" w:rsidRPr="003805FE" w:rsidRDefault="001607D5" w:rsidP="001052E5">
            <w:pPr>
              <w:widowControl w:val="0"/>
              <w:autoSpaceDE w:val="0"/>
              <w:autoSpaceDN w:val="0"/>
              <w:jc w:val="center"/>
              <w:rPr>
                <w:sz w:val="20"/>
                <w:szCs w:val="20"/>
              </w:rPr>
            </w:pPr>
            <w:r w:rsidRPr="003805FE">
              <w:rPr>
                <w:sz w:val="20"/>
                <w:szCs w:val="20"/>
              </w:rPr>
              <w:t>объем, площадь, глубина</w:t>
            </w:r>
          </w:p>
          <w:p w:rsidR="001607D5" w:rsidRPr="003805FE" w:rsidRDefault="001607D5" w:rsidP="001052E5">
            <w:pPr>
              <w:widowControl w:val="0"/>
              <w:autoSpaceDE w:val="0"/>
              <w:autoSpaceDN w:val="0"/>
              <w:jc w:val="center"/>
              <w:rPr>
                <w:sz w:val="20"/>
                <w:szCs w:val="20"/>
              </w:rPr>
            </w:pPr>
            <w:r w:rsidRPr="003805FE">
              <w:rPr>
                <w:sz w:val="20"/>
                <w:szCs w:val="20"/>
              </w:rPr>
              <w:t>залегания - для сооружений;</w:t>
            </w:r>
          </w:p>
          <w:p w:rsidR="001607D5" w:rsidRPr="003805FE" w:rsidRDefault="001607D5" w:rsidP="001052E5">
            <w:pPr>
              <w:widowControl w:val="0"/>
              <w:autoSpaceDE w:val="0"/>
              <w:autoSpaceDN w:val="0"/>
              <w:jc w:val="center"/>
              <w:rPr>
                <w:sz w:val="20"/>
                <w:szCs w:val="20"/>
              </w:rPr>
            </w:pPr>
            <w:r w:rsidRPr="003805FE">
              <w:rPr>
                <w:sz w:val="20"/>
                <w:szCs w:val="20"/>
              </w:rPr>
              <w:t>протяженность, объем, площадь,</w:t>
            </w:r>
          </w:p>
          <w:p w:rsidR="001607D5" w:rsidRPr="003805FE" w:rsidRDefault="001607D5" w:rsidP="001052E5">
            <w:pPr>
              <w:widowControl w:val="0"/>
              <w:autoSpaceDE w:val="0"/>
              <w:autoSpaceDN w:val="0"/>
              <w:jc w:val="center"/>
              <w:rPr>
                <w:sz w:val="20"/>
                <w:szCs w:val="20"/>
              </w:rPr>
            </w:pPr>
            <w:r w:rsidRPr="003805FE">
              <w:rPr>
                <w:sz w:val="20"/>
                <w:szCs w:val="20"/>
              </w:rPr>
              <w:t>глубина залегания согласно</w:t>
            </w:r>
          </w:p>
          <w:p w:rsidR="001607D5" w:rsidRPr="003805FE" w:rsidRDefault="001607D5" w:rsidP="001052E5">
            <w:pPr>
              <w:widowControl w:val="0"/>
              <w:autoSpaceDE w:val="0"/>
              <w:autoSpaceDN w:val="0"/>
              <w:jc w:val="center"/>
              <w:rPr>
                <w:sz w:val="20"/>
                <w:szCs w:val="20"/>
              </w:rPr>
            </w:pPr>
            <w:r w:rsidRPr="003805FE">
              <w:rPr>
                <w:sz w:val="20"/>
                <w:szCs w:val="20"/>
              </w:rPr>
              <w:t xml:space="preserve">проектной документации - </w:t>
            </w:r>
            <w:proofErr w:type="gramStart"/>
            <w:r w:rsidRPr="003805FE">
              <w:rPr>
                <w:sz w:val="20"/>
                <w:szCs w:val="20"/>
              </w:rPr>
              <w:t>для</w:t>
            </w:r>
            <w:proofErr w:type="gramEnd"/>
          </w:p>
          <w:p w:rsidR="001607D5" w:rsidRPr="003805FE" w:rsidRDefault="001607D5" w:rsidP="001052E5">
            <w:pPr>
              <w:widowControl w:val="0"/>
              <w:autoSpaceDE w:val="0"/>
              <w:autoSpaceDN w:val="0"/>
              <w:jc w:val="center"/>
              <w:rPr>
                <w:sz w:val="20"/>
                <w:szCs w:val="20"/>
              </w:rPr>
            </w:pPr>
            <w:r w:rsidRPr="003805FE">
              <w:rPr>
                <w:sz w:val="20"/>
                <w:szCs w:val="20"/>
              </w:rPr>
              <w:t>объектов незавершенного</w:t>
            </w:r>
          </w:p>
          <w:p w:rsidR="001607D5" w:rsidRPr="003805FE" w:rsidRDefault="001607D5" w:rsidP="001052E5">
            <w:pPr>
              <w:widowControl w:val="0"/>
              <w:autoSpaceDE w:val="0"/>
              <w:autoSpaceDN w:val="0"/>
              <w:jc w:val="center"/>
              <w:rPr>
                <w:sz w:val="20"/>
                <w:szCs w:val="20"/>
              </w:rPr>
            </w:pPr>
            <w:r w:rsidRPr="003805FE">
              <w:rPr>
                <w:sz w:val="20"/>
                <w:szCs w:val="20"/>
              </w:rPr>
              <w:t>строительства)</w:t>
            </w:r>
          </w:p>
        </w:tc>
        <w:tc>
          <w:tcPr>
            <w:tcW w:w="2693"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Фактическое значение/</w:t>
            </w:r>
          </w:p>
          <w:p w:rsidR="001607D5" w:rsidRPr="003805FE" w:rsidRDefault="001607D5" w:rsidP="001052E5">
            <w:pPr>
              <w:widowControl w:val="0"/>
              <w:autoSpaceDE w:val="0"/>
              <w:autoSpaceDN w:val="0"/>
              <w:jc w:val="center"/>
              <w:rPr>
                <w:sz w:val="20"/>
                <w:szCs w:val="20"/>
              </w:rPr>
            </w:pPr>
            <w:r w:rsidRPr="003805FE">
              <w:rPr>
                <w:sz w:val="20"/>
                <w:szCs w:val="20"/>
              </w:rPr>
              <w:t>Проектируемое значение</w:t>
            </w:r>
          </w:p>
          <w:p w:rsidR="001607D5" w:rsidRPr="003805FE" w:rsidRDefault="001607D5" w:rsidP="001052E5">
            <w:pPr>
              <w:widowControl w:val="0"/>
              <w:autoSpaceDE w:val="0"/>
              <w:autoSpaceDN w:val="0"/>
              <w:jc w:val="center"/>
              <w:rPr>
                <w:sz w:val="20"/>
                <w:szCs w:val="20"/>
              </w:rPr>
            </w:pPr>
            <w:r w:rsidRPr="003805FE">
              <w:rPr>
                <w:sz w:val="20"/>
                <w:szCs w:val="20"/>
              </w:rPr>
              <w:t>для объекта незавершенного</w:t>
            </w:r>
          </w:p>
          <w:p w:rsidR="001607D5" w:rsidRPr="003805FE" w:rsidRDefault="001607D5" w:rsidP="001052E5">
            <w:pPr>
              <w:widowControl w:val="0"/>
              <w:autoSpaceDE w:val="0"/>
              <w:autoSpaceDN w:val="0"/>
              <w:jc w:val="center"/>
              <w:rPr>
                <w:sz w:val="20"/>
                <w:szCs w:val="20"/>
              </w:rPr>
            </w:pPr>
            <w:r w:rsidRPr="003805FE">
              <w:rPr>
                <w:sz w:val="20"/>
                <w:szCs w:val="20"/>
              </w:rPr>
              <w:t>строительства)</w:t>
            </w:r>
          </w:p>
        </w:tc>
        <w:tc>
          <w:tcPr>
            <w:tcW w:w="2410" w:type="dxa"/>
            <w:vMerge w:val="restart"/>
            <w:vAlign w:val="center"/>
          </w:tcPr>
          <w:p w:rsidR="001607D5" w:rsidRPr="003805FE" w:rsidRDefault="001607D5" w:rsidP="001052E5">
            <w:pPr>
              <w:widowControl w:val="0"/>
              <w:tabs>
                <w:tab w:val="left" w:pos="1780"/>
              </w:tabs>
              <w:autoSpaceDE w:val="0"/>
              <w:autoSpaceDN w:val="0"/>
              <w:ind w:left="-62" w:right="-62"/>
              <w:jc w:val="center"/>
              <w:rPr>
                <w:sz w:val="20"/>
                <w:szCs w:val="20"/>
              </w:rPr>
            </w:pPr>
            <w:r w:rsidRPr="003805FE">
              <w:rPr>
                <w:sz w:val="20"/>
                <w:szCs w:val="20"/>
              </w:rPr>
              <w:t>Единица измерения</w:t>
            </w:r>
          </w:p>
          <w:p w:rsidR="001607D5" w:rsidRPr="003805FE" w:rsidRDefault="001607D5" w:rsidP="001052E5">
            <w:pPr>
              <w:widowControl w:val="0"/>
              <w:tabs>
                <w:tab w:val="left" w:pos="1780"/>
              </w:tabs>
              <w:autoSpaceDE w:val="0"/>
              <w:autoSpaceDN w:val="0"/>
              <w:ind w:left="-62" w:right="-62"/>
              <w:jc w:val="center"/>
              <w:rPr>
                <w:sz w:val="20"/>
                <w:szCs w:val="20"/>
              </w:rPr>
            </w:pPr>
            <w:r w:rsidRPr="003805FE">
              <w:rPr>
                <w:sz w:val="20"/>
                <w:szCs w:val="20"/>
              </w:rPr>
              <w:t>(для площади - кв. м;</w:t>
            </w:r>
          </w:p>
          <w:p w:rsidR="001607D5" w:rsidRPr="003805FE" w:rsidRDefault="001607D5" w:rsidP="001052E5">
            <w:pPr>
              <w:widowControl w:val="0"/>
              <w:tabs>
                <w:tab w:val="left" w:pos="1780"/>
              </w:tabs>
              <w:autoSpaceDE w:val="0"/>
              <w:autoSpaceDN w:val="0"/>
              <w:ind w:left="-62" w:right="-62"/>
              <w:jc w:val="center"/>
              <w:rPr>
                <w:sz w:val="20"/>
                <w:szCs w:val="20"/>
              </w:rPr>
            </w:pPr>
            <w:r w:rsidRPr="003805FE">
              <w:rPr>
                <w:sz w:val="20"/>
                <w:szCs w:val="20"/>
              </w:rPr>
              <w:t xml:space="preserve">для протяженности - </w:t>
            </w:r>
            <w:proofErr w:type="gramStart"/>
            <w:r w:rsidRPr="003805FE">
              <w:rPr>
                <w:sz w:val="20"/>
                <w:szCs w:val="20"/>
              </w:rPr>
              <w:t>м</w:t>
            </w:r>
            <w:proofErr w:type="gramEnd"/>
            <w:r w:rsidRPr="003805FE">
              <w:rPr>
                <w:sz w:val="20"/>
                <w:szCs w:val="20"/>
              </w:rPr>
              <w:t>;</w:t>
            </w:r>
          </w:p>
          <w:p w:rsidR="001607D5" w:rsidRPr="003805FE" w:rsidRDefault="001607D5" w:rsidP="001052E5">
            <w:pPr>
              <w:widowControl w:val="0"/>
              <w:tabs>
                <w:tab w:val="left" w:pos="1780"/>
              </w:tabs>
              <w:autoSpaceDE w:val="0"/>
              <w:autoSpaceDN w:val="0"/>
              <w:ind w:left="-62" w:right="-62"/>
              <w:jc w:val="center"/>
              <w:rPr>
                <w:sz w:val="20"/>
                <w:szCs w:val="20"/>
              </w:rPr>
            </w:pPr>
            <w:r w:rsidRPr="003805FE">
              <w:rPr>
                <w:sz w:val="20"/>
                <w:szCs w:val="20"/>
              </w:rPr>
              <w:t xml:space="preserve">для глубины залегания </w:t>
            </w:r>
            <w:proofErr w:type="gramStart"/>
            <w:r w:rsidRPr="003805FE">
              <w:rPr>
                <w:sz w:val="20"/>
                <w:szCs w:val="20"/>
              </w:rPr>
              <w:t>м</w:t>
            </w:r>
            <w:proofErr w:type="gramEnd"/>
            <w:r w:rsidRPr="003805FE">
              <w:rPr>
                <w:sz w:val="20"/>
                <w:szCs w:val="20"/>
              </w:rPr>
              <w:t>;</w:t>
            </w:r>
          </w:p>
          <w:p w:rsidR="001607D5" w:rsidRPr="003805FE" w:rsidRDefault="001607D5" w:rsidP="001052E5">
            <w:pPr>
              <w:widowControl w:val="0"/>
              <w:tabs>
                <w:tab w:val="left" w:pos="1780"/>
              </w:tabs>
              <w:autoSpaceDE w:val="0"/>
              <w:autoSpaceDN w:val="0"/>
              <w:ind w:left="-62" w:right="-62"/>
              <w:jc w:val="center"/>
              <w:rPr>
                <w:sz w:val="20"/>
                <w:szCs w:val="20"/>
              </w:rPr>
            </w:pPr>
            <w:r w:rsidRPr="003805FE">
              <w:rPr>
                <w:sz w:val="20"/>
                <w:szCs w:val="20"/>
              </w:rPr>
              <w:t>для объема - куб. м)</w:t>
            </w:r>
          </w:p>
        </w:tc>
        <w:tc>
          <w:tcPr>
            <w:tcW w:w="1417" w:type="dxa"/>
            <w:vMerge/>
          </w:tcPr>
          <w:p w:rsidR="001607D5" w:rsidRPr="003805FE" w:rsidRDefault="001607D5" w:rsidP="001052E5">
            <w:pPr>
              <w:spacing w:after="200" w:line="276" w:lineRule="auto"/>
              <w:rPr>
                <w:rFonts w:eastAsia="Calibri"/>
                <w:sz w:val="20"/>
                <w:szCs w:val="20"/>
                <w:lang w:eastAsia="en-US"/>
              </w:rPr>
            </w:pPr>
          </w:p>
        </w:tc>
      </w:tr>
      <w:tr w:rsidR="003805FE" w:rsidRPr="003805FE" w:rsidTr="001052E5">
        <w:tc>
          <w:tcPr>
            <w:tcW w:w="1560" w:type="dxa"/>
            <w:vMerge/>
          </w:tcPr>
          <w:p w:rsidR="001607D5" w:rsidRPr="003805FE" w:rsidRDefault="001607D5" w:rsidP="001052E5">
            <w:pPr>
              <w:spacing w:after="200" w:line="276" w:lineRule="auto"/>
              <w:rPr>
                <w:rFonts w:eastAsia="Calibri"/>
                <w:sz w:val="20"/>
                <w:szCs w:val="20"/>
                <w:lang w:eastAsia="en-US"/>
              </w:rPr>
            </w:pPr>
          </w:p>
        </w:tc>
        <w:tc>
          <w:tcPr>
            <w:tcW w:w="708"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Номер</w:t>
            </w:r>
          </w:p>
        </w:tc>
        <w:tc>
          <w:tcPr>
            <w:tcW w:w="1134"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Тип</w:t>
            </w:r>
          </w:p>
          <w:p w:rsidR="001607D5" w:rsidRPr="003805FE" w:rsidRDefault="001607D5" w:rsidP="001052E5">
            <w:pPr>
              <w:widowControl w:val="0"/>
              <w:autoSpaceDE w:val="0"/>
              <w:autoSpaceDN w:val="0"/>
              <w:jc w:val="center"/>
              <w:rPr>
                <w:sz w:val="20"/>
                <w:szCs w:val="20"/>
              </w:rPr>
            </w:pPr>
            <w:proofErr w:type="gramStart"/>
            <w:r w:rsidRPr="003805FE">
              <w:rPr>
                <w:sz w:val="20"/>
                <w:szCs w:val="20"/>
              </w:rPr>
              <w:t>(кадастровый,</w:t>
            </w:r>
            <w:proofErr w:type="gramEnd"/>
          </w:p>
          <w:p w:rsidR="001607D5" w:rsidRPr="003805FE" w:rsidRDefault="001607D5" w:rsidP="001052E5">
            <w:pPr>
              <w:widowControl w:val="0"/>
              <w:autoSpaceDE w:val="0"/>
              <w:autoSpaceDN w:val="0"/>
              <w:jc w:val="center"/>
              <w:rPr>
                <w:sz w:val="20"/>
                <w:szCs w:val="20"/>
              </w:rPr>
            </w:pPr>
            <w:r w:rsidRPr="003805FE">
              <w:rPr>
                <w:sz w:val="20"/>
                <w:szCs w:val="20"/>
              </w:rPr>
              <w:t>условный,</w:t>
            </w:r>
          </w:p>
          <w:p w:rsidR="001607D5" w:rsidRPr="003805FE" w:rsidRDefault="001607D5" w:rsidP="001052E5">
            <w:pPr>
              <w:widowControl w:val="0"/>
              <w:autoSpaceDE w:val="0"/>
              <w:autoSpaceDN w:val="0"/>
              <w:jc w:val="center"/>
              <w:rPr>
                <w:sz w:val="20"/>
                <w:szCs w:val="20"/>
              </w:rPr>
            </w:pPr>
            <w:r w:rsidRPr="003805FE">
              <w:rPr>
                <w:sz w:val="20"/>
                <w:szCs w:val="20"/>
              </w:rPr>
              <w:t>устаревший)</w:t>
            </w:r>
          </w:p>
        </w:tc>
        <w:tc>
          <w:tcPr>
            <w:tcW w:w="2127" w:type="dxa"/>
            <w:vMerge/>
          </w:tcPr>
          <w:p w:rsidR="001607D5" w:rsidRPr="003805FE" w:rsidRDefault="001607D5" w:rsidP="001052E5">
            <w:pPr>
              <w:spacing w:after="200" w:line="276" w:lineRule="auto"/>
              <w:rPr>
                <w:rFonts w:eastAsia="Calibri"/>
                <w:sz w:val="20"/>
                <w:szCs w:val="20"/>
                <w:lang w:eastAsia="en-US"/>
              </w:rPr>
            </w:pPr>
          </w:p>
        </w:tc>
        <w:tc>
          <w:tcPr>
            <w:tcW w:w="3260" w:type="dxa"/>
            <w:vMerge/>
          </w:tcPr>
          <w:p w:rsidR="001607D5" w:rsidRPr="003805FE" w:rsidRDefault="001607D5" w:rsidP="001052E5">
            <w:pPr>
              <w:spacing w:after="200" w:line="276" w:lineRule="auto"/>
              <w:rPr>
                <w:rFonts w:eastAsia="Calibri"/>
                <w:sz w:val="20"/>
                <w:szCs w:val="20"/>
                <w:lang w:eastAsia="en-US"/>
              </w:rPr>
            </w:pPr>
          </w:p>
        </w:tc>
        <w:tc>
          <w:tcPr>
            <w:tcW w:w="2693" w:type="dxa"/>
            <w:vMerge/>
          </w:tcPr>
          <w:p w:rsidR="001607D5" w:rsidRPr="003805FE" w:rsidRDefault="001607D5" w:rsidP="001052E5">
            <w:pPr>
              <w:spacing w:after="200" w:line="276" w:lineRule="auto"/>
              <w:rPr>
                <w:rFonts w:eastAsia="Calibri"/>
                <w:sz w:val="20"/>
                <w:szCs w:val="20"/>
                <w:lang w:eastAsia="en-US"/>
              </w:rPr>
            </w:pPr>
          </w:p>
        </w:tc>
        <w:tc>
          <w:tcPr>
            <w:tcW w:w="2410" w:type="dxa"/>
            <w:vMerge/>
          </w:tcPr>
          <w:p w:rsidR="001607D5" w:rsidRPr="003805FE" w:rsidRDefault="001607D5" w:rsidP="001052E5">
            <w:pPr>
              <w:spacing w:after="200" w:line="276" w:lineRule="auto"/>
              <w:rPr>
                <w:rFonts w:eastAsia="Calibri"/>
                <w:sz w:val="20"/>
                <w:szCs w:val="20"/>
                <w:lang w:eastAsia="en-US"/>
              </w:rPr>
            </w:pPr>
          </w:p>
        </w:tc>
        <w:tc>
          <w:tcPr>
            <w:tcW w:w="1417" w:type="dxa"/>
            <w:vMerge/>
          </w:tcPr>
          <w:p w:rsidR="001607D5" w:rsidRPr="003805FE" w:rsidRDefault="001607D5" w:rsidP="001052E5">
            <w:pPr>
              <w:spacing w:after="200" w:line="276" w:lineRule="auto"/>
              <w:rPr>
                <w:rFonts w:eastAsia="Calibri"/>
                <w:sz w:val="20"/>
                <w:szCs w:val="20"/>
                <w:lang w:eastAsia="en-US"/>
              </w:rPr>
            </w:pPr>
          </w:p>
        </w:tc>
      </w:tr>
      <w:tr w:rsidR="003805FE" w:rsidRPr="003805FE" w:rsidTr="001052E5">
        <w:tc>
          <w:tcPr>
            <w:tcW w:w="156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15</w:t>
            </w:r>
          </w:p>
        </w:tc>
        <w:tc>
          <w:tcPr>
            <w:tcW w:w="708"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16</w:t>
            </w:r>
          </w:p>
        </w:tc>
        <w:tc>
          <w:tcPr>
            <w:tcW w:w="1134"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17</w:t>
            </w:r>
          </w:p>
        </w:tc>
        <w:tc>
          <w:tcPr>
            <w:tcW w:w="2127"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18</w:t>
            </w:r>
          </w:p>
        </w:tc>
        <w:tc>
          <w:tcPr>
            <w:tcW w:w="326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19</w:t>
            </w:r>
          </w:p>
        </w:tc>
        <w:tc>
          <w:tcPr>
            <w:tcW w:w="2693"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20</w:t>
            </w:r>
          </w:p>
        </w:tc>
        <w:tc>
          <w:tcPr>
            <w:tcW w:w="241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21</w:t>
            </w:r>
          </w:p>
        </w:tc>
        <w:tc>
          <w:tcPr>
            <w:tcW w:w="1417"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22</w:t>
            </w:r>
          </w:p>
        </w:tc>
      </w:tr>
    </w:tbl>
    <w:p w:rsidR="001607D5" w:rsidRPr="003805FE" w:rsidRDefault="001607D5" w:rsidP="001607D5">
      <w:pPr>
        <w:widowControl w:val="0"/>
        <w:autoSpaceDE w:val="0"/>
        <w:autoSpaceDN w:val="0"/>
        <w:ind w:firstLine="540"/>
        <w:jc w:val="both"/>
        <w:rPr>
          <w:sz w:val="20"/>
          <w:szCs w:val="20"/>
        </w:rPr>
      </w:pPr>
    </w:p>
    <w:p w:rsidR="00A775E3" w:rsidRPr="003805FE" w:rsidRDefault="00A775E3" w:rsidP="001607D5">
      <w:pPr>
        <w:widowControl w:val="0"/>
        <w:autoSpaceDE w:val="0"/>
        <w:autoSpaceDN w:val="0"/>
        <w:ind w:firstLine="540"/>
        <w:jc w:val="both"/>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992"/>
        <w:gridCol w:w="850"/>
        <w:gridCol w:w="851"/>
        <w:gridCol w:w="850"/>
        <w:gridCol w:w="1701"/>
        <w:gridCol w:w="993"/>
        <w:gridCol w:w="708"/>
        <w:gridCol w:w="709"/>
        <w:gridCol w:w="992"/>
        <w:gridCol w:w="1134"/>
        <w:gridCol w:w="851"/>
        <w:gridCol w:w="709"/>
        <w:gridCol w:w="567"/>
        <w:gridCol w:w="850"/>
        <w:gridCol w:w="992"/>
      </w:tblGrid>
      <w:tr w:rsidR="003805FE" w:rsidRPr="003805FE" w:rsidTr="001052E5">
        <w:tc>
          <w:tcPr>
            <w:tcW w:w="6804" w:type="dxa"/>
            <w:gridSpan w:val="6"/>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 xml:space="preserve">Сведения о движимом имуществе </w:t>
            </w:r>
            <w:hyperlink w:anchor="P325" w:history="1">
              <w:r w:rsidRPr="003805FE">
                <w:rPr>
                  <w:sz w:val="20"/>
                  <w:szCs w:val="20"/>
                </w:rPr>
                <w:t>&lt;11&gt;</w:t>
              </w:r>
            </w:hyperlink>
          </w:p>
        </w:tc>
        <w:tc>
          <w:tcPr>
            <w:tcW w:w="8505" w:type="dxa"/>
            <w:gridSpan w:val="10"/>
            <w:vAlign w:val="center"/>
          </w:tcPr>
          <w:p w:rsidR="001607D5" w:rsidRPr="003805FE" w:rsidRDefault="001607D5" w:rsidP="001052E5">
            <w:pPr>
              <w:widowControl w:val="0"/>
              <w:autoSpaceDE w:val="0"/>
              <w:autoSpaceDN w:val="0"/>
              <w:jc w:val="center"/>
              <w:rPr>
                <w:sz w:val="20"/>
                <w:szCs w:val="20"/>
              </w:rPr>
            </w:pPr>
            <w:r w:rsidRPr="003805FE">
              <w:rPr>
                <w:sz w:val="20"/>
                <w:szCs w:val="20"/>
              </w:rPr>
              <w:t xml:space="preserve">Сведения о праве аренды или безвозмездного пользования имуществом </w:t>
            </w:r>
            <w:hyperlink w:anchor="P326" w:history="1">
              <w:r w:rsidRPr="003805FE">
                <w:rPr>
                  <w:sz w:val="20"/>
                  <w:szCs w:val="20"/>
                </w:rPr>
                <w:t>&lt;12&gt;</w:t>
              </w:r>
            </w:hyperlink>
          </w:p>
        </w:tc>
      </w:tr>
      <w:tr w:rsidR="003805FE" w:rsidRPr="003805FE" w:rsidTr="001052E5">
        <w:tc>
          <w:tcPr>
            <w:tcW w:w="6804" w:type="dxa"/>
            <w:gridSpan w:val="6"/>
            <w:vMerge/>
          </w:tcPr>
          <w:p w:rsidR="001607D5" w:rsidRPr="003805FE" w:rsidRDefault="001607D5" w:rsidP="001052E5">
            <w:pPr>
              <w:spacing w:after="200" w:line="276" w:lineRule="auto"/>
              <w:rPr>
                <w:rFonts w:eastAsia="Calibri"/>
                <w:sz w:val="20"/>
                <w:szCs w:val="20"/>
                <w:lang w:eastAsia="en-US"/>
              </w:rPr>
            </w:pPr>
          </w:p>
        </w:tc>
        <w:tc>
          <w:tcPr>
            <w:tcW w:w="4536" w:type="dxa"/>
            <w:gridSpan w:val="5"/>
            <w:vAlign w:val="center"/>
          </w:tcPr>
          <w:p w:rsidR="001607D5" w:rsidRPr="003805FE" w:rsidRDefault="001607D5" w:rsidP="001052E5">
            <w:pPr>
              <w:widowControl w:val="0"/>
              <w:autoSpaceDE w:val="0"/>
              <w:autoSpaceDN w:val="0"/>
              <w:jc w:val="center"/>
              <w:rPr>
                <w:sz w:val="20"/>
                <w:szCs w:val="20"/>
              </w:rPr>
            </w:pPr>
            <w:r w:rsidRPr="003805FE">
              <w:rPr>
                <w:sz w:val="20"/>
                <w:szCs w:val="20"/>
              </w:rPr>
              <w:t>организации, образующей инфраструктуру поддержки</w:t>
            </w:r>
          </w:p>
          <w:p w:rsidR="001607D5" w:rsidRPr="003805FE" w:rsidRDefault="001607D5" w:rsidP="001052E5">
            <w:pPr>
              <w:widowControl w:val="0"/>
              <w:autoSpaceDE w:val="0"/>
              <w:autoSpaceDN w:val="0"/>
              <w:jc w:val="center"/>
              <w:rPr>
                <w:sz w:val="20"/>
                <w:szCs w:val="20"/>
              </w:rPr>
            </w:pPr>
            <w:r w:rsidRPr="003805FE">
              <w:rPr>
                <w:sz w:val="20"/>
                <w:szCs w:val="20"/>
              </w:rPr>
              <w:t>субъектов малого и среднего предпринимательства</w:t>
            </w:r>
          </w:p>
        </w:tc>
        <w:tc>
          <w:tcPr>
            <w:tcW w:w="3969" w:type="dxa"/>
            <w:gridSpan w:val="5"/>
            <w:vAlign w:val="center"/>
          </w:tcPr>
          <w:p w:rsidR="001607D5" w:rsidRPr="003805FE" w:rsidRDefault="001607D5" w:rsidP="001052E5">
            <w:pPr>
              <w:widowControl w:val="0"/>
              <w:autoSpaceDE w:val="0"/>
              <w:autoSpaceDN w:val="0"/>
              <w:jc w:val="center"/>
              <w:rPr>
                <w:sz w:val="20"/>
                <w:szCs w:val="20"/>
              </w:rPr>
            </w:pPr>
            <w:r w:rsidRPr="003805FE">
              <w:rPr>
                <w:sz w:val="20"/>
                <w:szCs w:val="20"/>
              </w:rPr>
              <w:t>субъекта малого и среднего предпринимательства</w:t>
            </w:r>
          </w:p>
        </w:tc>
      </w:tr>
      <w:tr w:rsidR="003805FE" w:rsidRPr="003805FE" w:rsidTr="001052E5">
        <w:tc>
          <w:tcPr>
            <w:tcW w:w="1560"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Тип: оборудование,</w:t>
            </w:r>
          </w:p>
          <w:p w:rsidR="001607D5" w:rsidRPr="003805FE" w:rsidRDefault="001607D5" w:rsidP="001052E5">
            <w:pPr>
              <w:widowControl w:val="0"/>
              <w:autoSpaceDE w:val="0"/>
              <w:autoSpaceDN w:val="0"/>
              <w:jc w:val="center"/>
              <w:rPr>
                <w:sz w:val="20"/>
                <w:szCs w:val="20"/>
              </w:rPr>
            </w:pPr>
            <w:r w:rsidRPr="003805FE">
              <w:rPr>
                <w:sz w:val="20"/>
                <w:szCs w:val="20"/>
              </w:rPr>
              <w:t>машины, механизмы,</w:t>
            </w:r>
          </w:p>
          <w:p w:rsidR="001607D5" w:rsidRPr="003805FE" w:rsidRDefault="001607D5" w:rsidP="001052E5">
            <w:pPr>
              <w:widowControl w:val="0"/>
              <w:autoSpaceDE w:val="0"/>
              <w:autoSpaceDN w:val="0"/>
              <w:jc w:val="center"/>
              <w:rPr>
                <w:sz w:val="20"/>
                <w:szCs w:val="20"/>
              </w:rPr>
            </w:pPr>
            <w:r w:rsidRPr="003805FE">
              <w:rPr>
                <w:sz w:val="20"/>
                <w:szCs w:val="20"/>
              </w:rPr>
              <w:t>установки, транспортные</w:t>
            </w:r>
          </w:p>
          <w:p w:rsidR="001607D5" w:rsidRPr="003805FE" w:rsidRDefault="001607D5" w:rsidP="001052E5">
            <w:pPr>
              <w:widowControl w:val="0"/>
              <w:autoSpaceDE w:val="0"/>
              <w:autoSpaceDN w:val="0"/>
              <w:jc w:val="center"/>
              <w:rPr>
                <w:sz w:val="20"/>
                <w:szCs w:val="20"/>
              </w:rPr>
            </w:pPr>
            <w:r w:rsidRPr="003805FE">
              <w:rPr>
                <w:sz w:val="20"/>
                <w:szCs w:val="20"/>
              </w:rPr>
              <w:t>средства, инвентарь,</w:t>
            </w:r>
          </w:p>
          <w:p w:rsidR="001607D5" w:rsidRPr="003805FE" w:rsidRDefault="001607D5" w:rsidP="001052E5">
            <w:pPr>
              <w:widowControl w:val="0"/>
              <w:autoSpaceDE w:val="0"/>
              <w:autoSpaceDN w:val="0"/>
              <w:jc w:val="center"/>
              <w:rPr>
                <w:sz w:val="20"/>
                <w:szCs w:val="20"/>
              </w:rPr>
            </w:pPr>
            <w:r w:rsidRPr="003805FE">
              <w:rPr>
                <w:sz w:val="20"/>
                <w:szCs w:val="20"/>
              </w:rPr>
              <w:t>инструменты, иное</w:t>
            </w:r>
          </w:p>
        </w:tc>
        <w:tc>
          <w:tcPr>
            <w:tcW w:w="992"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Государственный</w:t>
            </w:r>
          </w:p>
          <w:p w:rsidR="001607D5" w:rsidRPr="003805FE" w:rsidRDefault="001607D5" w:rsidP="001052E5">
            <w:pPr>
              <w:widowControl w:val="0"/>
              <w:autoSpaceDE w:val="0"/>
              <w:autoSpaceDN w:val="0"/>
              <w:jc w:val="center"/>
              <w:rPr>
                <w:sz w:val="20"/>
                <w:szCs w:val="20"/>
              </w:rPr>
            </w:pPr>
            <w:r w:rsidRPr="003805FE">
              <w:rPr>
                <w:sz w:val="20"/>
                <w:szCs w:val="20"/>
              </w:rPr>
              <w:t>регистрационный</w:t>
            </w:r>
          </w:p>
          <w:p w:rsidR="001607D5" w:rsidRPr="003805FE" w:rsidRDefault="001607D5" w:rsidP="001052E5">
            <w:pPr>
              <w:widowControl w:val="0"/>
              <w:autoSpaceDE w:val="0"/>
              <w:autoSpaceDN w:val="0"/>
              <w:jc w:val="center"/>
              <w:rPr>
                <w:sz w:val="20"/>
                <w:szCs w:val="20"/>
              </w:rPr>
            </w:pPr>
            <w:r w:rsidRPr="003805FE">
              <w:rPr>
                <w:sz w:val="20"/>
                <w:szCs w:val="20"/>
              </w:rPr>
              <w:t>знак (при наличии)</w:t>
            </w:r>
          </w:p>
        </w:tc>
        <w:tc>
          <w:tcPr>
            <w:tcW w:w="850"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p w:rsidR="001607D5" w:rsidRPr="003805FE" w:rsidRDefault="001607D5" w:rsidP="001052E5">
            <w:pPr>
              <w:widowControl w:val="0"/>
              <w:autoSpaceDE w:val="0"/>
              <w:autoSpaceDN w:val="0"/>
              <w:jc w:val="center"/>
              <w:rPr>
                <w:sz w:val="20"/>
                <w:szCs w:val="20"/>
              </w:rPr>
            </w:pPr>
            <w:r w:rsidRPr="003805FE">
              <w:rPr>
                <w:sz w:val="20"/>
                <w:szCs w:val="20"/>
              </w:rPr>
              <w:t>объекта учета</w:t>
            </w:r>
          </w:p>
        </w:tc>
        <w:tc>
          <w:tcPr>
            <w:tcW w:w="851"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Марка,</w:t>
            </w:r>
          </w:p>
          <w:p w:rsidR="001607D5" w:rsidRPr="003805FE" w:rsidRDefault="001607D5" w:rsidP="001052E5">
            <w:pPr>
              <w:widowControl w:val="0"/>
              <w:autoSpaceDE w:val="0"/>
              <w:autoSpaceDN w:val="0"/>
              <w:jc w:val="center"/>
              <w:rPr>
                <w:sz w:val="20"/>
                <w:szCs w:val="20"/>
              </w:rPr>
            </w:pPr>
            <w:r w:rsidRPr="003805FE">
              <w:rPr>
                <w:sz w:val="20"/>
                <w:szCs w:val="20"/>
              </w:rPr>
              <w:t>модель</w:t>
            </w:r>
          </w:p>
        </w:tc>
        <w:tc>
          <w:tcPr>
            <w:tcW w:w="850"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Год</w:t>
            </w:r>
          </w:p>
          <w:p w:rsidR="001607D5" w:rsidRPr="003805FE" w:rsidRDefault="001607D5" w:rsidP="001052E5">
            <w:pPr>
              <w:widowControl w:val="0"/>
              <w:autoSpaceDE w:val="0"/>
              <w:autoSpaceDN w:val="0"/>
              <w:jc w:val="center"/>
              <w:rPr>
                <w:sz w:val="20"/>
                <w:szCs w:val="20"/>
              </w:rPr>
            </w:pPr>
            <w:r w:rsidRPr="003805FE">
              <w:rPr>
                <w:sz w:val="20"/>
                <w:szCs w:val="20"/>
              </w:rPr>
              <w:t>выпуска</w:t>
            </w:r>
          </w:p>
        </w:tc>
        <w:tc>
          <w:tcPr>
            <w:tcW w:w="1701"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Кадастровый номер</w:t>
            </w:r>
          </w:p>
          <w:p w:rsidR="001607D5" w:rsidRPr="003805FE" w:rsidRDefault="001607D5" w:rsidP="001052E5">
            <w:pPr>
              <w:widowControl w:val="0"/>
              <w:autoSpaceDE w:val="0"/>
              <w:autoSpaceDN w:val="0"/>
              <w:jc w:val="center"/>
              <w:rPr>
                <w:sz w:val="20"/>
                <w:szCs w:val="20"/>
              </w:rPr>
            </w:pPr>
            <w:r w:rsidRPr="003805FE">
              <w:rPr>
                <w:sz w:val="20"/>
                <w:szCs w:val="20"/>
              </w:rPr>
              <w:t>объекта недвижимого</w:t>
            </w:r>
          </w:p>
          <w:p w:rsidR="001607D5" w:rsidRPr="003805FE" w:rsidRDefault="001607D5" w:rsidP="001052E5">
            <w:pPr>
              <w:widowControl w:val="0"/>
              <w:autoSpaceDE w:val="0"/>
              <w:autoSpaceDN w:val="0"/>
              <w:jc w:val="center"/>
              <w:rPr>
                <w:sz w:val="20"/>
                <w:szCs w:val="20"/>
              </w:rPr>
            </w:pPr>
            <w:r w:rsidRPr="003805FE">
              <w:rPr>
                <w:sz w:val="20"/>
                <w:szCs w:val="20"/>
              </w:rPr>
              <w:t>имущества, в том числе</w:t>
            </w:r>
          </w:p>
          <w:p w:rsidR="001607D5" w:rsidRPr="003805FE" w:rsidRDefault="001607D5" w:rsidP="001052E5">
            <w:pPr>
              <w:widowControl w:val="0"/>
              <w:autoSpaceDE w:val="0"/>
              <w:autoSpaceDN w:val="0"/>
              <w:jc w:val="center"/>
              <w:rPr>
                <w:sz w:val="20"/>
                <w:szCs w:val="20"/>
              </w:rPr>
            </w:pPr>
            <w:r w:rsidRPr="003805FE">
              <w:rPr>
                <w:sz w:val="20"/>
                <w:szCs w:val="20"/>
              </w:rPr>
              <w:t>земельного участка,</w:t>
            </w:r>
          </w:p>
          <w:p w:rsidR="001607D5" w:rsidRPr="003805FE" w:rsidRDefault="001607D5" w:rsidP="001052E5">
            <w:pPr>
              <w:widowControl w:val="0"/>
              <w:autoSpaceDE w:val="0"/>
              <w:autoSpaceDN w:val="0"/>
              <w:jc w:val="center"/>
              <w:rPr>
                <w:sz w:val="20"/>
                <w:szCs w:val="20"/>
              </w:rPr>
            </w:pPr>
            <w:r w:rsidRPr="003805FE">
              <w:rPr>
                <w:sz w:val="20"/>
                <w:szCs w:val="20"/>
              </w:rPr>
              <w:t>в (на) котором</w:t>
            </w:r>
          </w:p>
          <w:p w:rsidR="001607D5" w:rsidRPr="003805FE" w:rsidRDefault="001607D5" w:rsidP="001052E5">
            <w:pPr>
              <w:widowControl w:val="0"/>
              <w:autoSpaceDE w:val="0"/>
              <w:autoSpaceDN w:val="0"/>
              <w:jc w:val="center"/>
              <w:rPr>
                <w:sz w:val="20"/>
                <w:szCs w:val="20"/>
              </w:rPr>
            </w:pPr>
            <w:r w:rsidRPr="003805FE">
              <w:rPr>
                <w:sz w:val="20"/>
                <w:szCs w:val="20"/>
              </w:rPr>
              <w:t>расположен объект</w:t>
            </w:r>
          </w:p>
        </w:tc>
        <w:tc>
          <w:tcPr>
            <w:tcW w:w="2410" w:type="dxa"/>
            <w:gridSpan w:val="3"/>
            <w:vAlign w:val="center"/>
          </w:tcPr>
          <w:p w:rsidR="001607D5" w:rsidRPr="003805FE" w:rsidRDefault="001607D5" w:rsidP="001052E5">
            <w:pPr>
              <w:widowControl w:val="0"/>
              <w:autoSpaceDE w:val="0"/>
              <w:autoSpaceDN w:val="0"/>
              <w:jc w:val="center"/>
              <w:rPr>
                <w:sz w:val="20"/>
                <w:szCs w:val="20"/>
              </w:rPr>
            </w:pPr>
            <w:r w:rsidRPr="003805FE">
              <w:rPr>
                <w:sz w:val="20"/>
                <w:szCs w:val="20"/>
              </w:rPr>
              <w:t>Правообладатель</w:t>
            </w:r>
          </w:p>
        </w:tc>
        <w:tc>
          <w:tcPr>
            <w:tcW w:w="2126" w:type="dxa"/>
            <w:gridSpan w:val="2"/>
            <w:vAlign w:val="center"/>
          </w:tcPr>
          <w:p w:rsidR="001607D5" w:rsidRPr="003805FE" w:rsidRDefault="001607D5" w:rsidP="001052E5">
            <w:pPr>
              <w:widowControl w:val="0"/>
              <w:autoSpaceDE w:val="0"/>
              <w:autoSpaceDN w:val="0"/>
              <w:jc w:val="center"/>
              <w:rPr>
                <w:sz w:val="20"/>
                <w:szCs w:val="20"/>
              </w:rPr>
            </w:pPr>
            <w:r w:rsidRPr="003805FE">
              <w:rPr>
                <w:sz w:val="20"/>
                <w:szCs w:val="20"/>
              </w:rPr>
              <w:t>Документы основание</w:t>
            </w:r>
          </w:p>
        </w:tc>
        <w:tc>
          <w:tcPr>
            <w:tcW w:w="2127" w:type="dxa"/>
            <w:gridSpan w:val="3"/>
            <w:vAlign w:val="center"/>
          </w:tcPr>
          <w:p w:rsidR="001607D5" w:rsidRPr="003805FE" w:rsidRDefault="001607D5" w:rsidP="001052E5">
            <w:pPr>
              <w:widowControl w:val="0"/>
              <w:autoSpaceDE w:val="0"/>
              <w:autoSpaceDN w:val="0"/>
              <w:jc w:val="center"/>
              <w:rPr>
                <w:sz w:val="20"/>
                <w:szCs w:val="20"/>
              </w:rPr>
            </w:pPr>
            <w:r w:rsidRPr="003805FE">
              <w:rPr>
                <w:sz w:val="20"/>
                <w:szCs w:val="20"/>
              </w:rPr>
              <w:t>Правообладатель</w:t>
            </w:r>
          </w:p>
        </w:tc>
        <w:tc>
          <w:tcPr>
            <w:tcW w:w="1842" w:type="dxa"/>
            <w:gridSpan w:val="2"/>
            <w:vAlign w:val="center"/>
          </w:tcPr>
          <w:p w:rsidR="001607D5" w:rsidRPr="003805FE" w:rsidRDefault="001607D5" w:rsidP="001052E5">
            <w:pPr>
              <w:widowControl w:val="0"/>
              <w:autoSpaceDE w:val="0"/>
              <w:autoSpaceDN w:val="0"/>
              <w:jc w:val="center"/>
              <w:rPr>
                <w:sz w:val="20"/>
                <w:szCs w:val="20"/>
              </w:rPr>
            </w:pPr>
            <w:r w:rsidRPr="003805FE">
              <w:rPr>
                <w:sz w:val="20"/>
                <w:szCs w:val="20"/>
              </w:rPr>
              <w:t>Документы основание</w:t>
            </w:r>
          </w:p>
        </w:tc>
      </w:tr>
      <w:tr w:rsidR="003805FE" w:rsidRPr="003805FE" w:rsidTr="001052E5">
        <w:tc>
          <w:tcPr>
            <w:tcW w:w="1560" w:type="dxa"/>
            <w:vMerge/>
          </w:tcPr>
          <w:p w:rsidR="001607D5" w:rsidRPr="003805FE" w:rsidRDefault="001607D5" w:rsidP="001052E5">
            <w:pPr>
              <w:spacing w:after="200" w:line="276" w:lineRule="auto"/>
              <w:rPr>
                <w:rFonts w:eastAsia="Calibri"/>
                <w:sz w:val="20"/>
                <w:szCs w:val="20"/>
                <w:lang w:eastAsia="en-US"/>
              </w:rPr>
            </w:pPr>
          </w:p>
        </w:tc>
        <w:tc>
          <w:tcPr>
            <w:tcW w:w="992" w:type="dxa"/>
            <w:vMerge/>
          </w:tcPr>
          <w:p w:rsidR="001607D5" w:rsidRPr="003805FE" w:rsidRDefault="001607D5" w:rsidP="001052E5">
            <w:pPr>
              <w:spacing w:after="200" w:line="276" w:lineRule="auto"/>
              <w:rPr>
                <w:rFonts w:eastAsia="Calibri"/>
                <w:sz w:val="20"/>
                <w:szCs w:val="20"/>
                <w:lang w:eastAsia="en-US"/>
              </w:rPr>
            </w:pPr>
          </w:p>
        </w:tc>
        <w:tc>
          <w:tcPr>
            <w:tcW w:w="850" w:type="dxa"/>
            <w:vMerge/>
          </w:tcPr>
          <w:p w:rsidR="001607D5" w:rsidRPr="003805FE" w:rsidRDefault="001607D5" w:rsidP="001052E5">
            <w:pPr>
              <w:spacing w:after="200" w:line="276" w:lineRule="auto"/>
              <w:rPr>
                <w:rFonts w:eastAsia="Calibri"/>
                <w:sz w:val="20"/>
                <w:szCs w:val="20"/>
                <w:lang w:eastAsia="en-US"/>
              </w:rPr>
            </w:pPr>
          </w:p>
        </w:tc>
        <w:tc>
          <w:tcPr>
            <w:tcW w:w="851" w:type="dxa"/>
            <w:vMerge/>
          </w:tcPr>
          <w:p w:rsidR="001607D5" w:rsidRPr="003805FE" w:rsidRDefault="001607D5" w:rsidP="001052E5">
            <w:pPr>
              <w:spacing w:after="200" w:line="276" w:lineRule="auto"/>
              <w:rPr>
                <w:rFonts w:eastAsia="Calibri"/>
                <w:sz w:val="20"/>
                <w:szCs w:val="20"/>
                <w:lang w:eastAsia="en-US"/>
              </w:rPr>
            </w:pPr>
          </w:p>
        </w:tc>
        <w:tc>
          <w:tcPr>
            <w:tcW w:w="850" w:type="dxa"/>
            <w:vMerge/>
          </w:tcPr>
          <w:p w:rsidR="001607D5" w:rsidRPr="003805FE" w:rsidRDefault="001607D5" w:rsidP="001052E5">
            <w:pPr>
              <w:spacing w:after="200" w:line="276" w:lineRule="auto"/>
              <w:rPr>
                <w:rFonts w:eastAsia="Calibri"/>
                <w:sz w:val="20"/>
                <w:szCs w:val="20"/>
                <w:lang w:eastAsia="en-US"/>
              </w:rPr>
            </w:pPr>
          </w:p>
        </w:tc>
        <w:tc>
          <w:tcPr>
            <w:tcW w:w="1701" w:type="dxa"/>
            <w:vMerge/>
          </w:tcPr>
          <w:p w:rsidR="001607D5" w:rsidRPr="003805FE" w:rsidRDefault="001607D5" w:rsidP="001052E5">
            <w:pPr>
              <w:spacing w:after="200" w:line="276" w:lineRule="auto"/>
              <w:rPr>
                <w:rFonts w:eastAsia="Calibri"/>
                <w:sz w:val="20"/>
                <w:szCs w:val="20"/>
                <w:lang w:eastAsia="en-US"/>
              </w:rPr>
            </w:pPr>
          </w:p>
        </w:tc>
        <w:tc>
          <w:tcPr>
            <w:tcW w:w="993"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Полное</w:t>
            </w:r>
          </w:p>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tc>
        <w:tc>
          <w:tcPr>
            <w:tcW w:w="708"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ОГРН</w:t>
            </w:r>
          </w:p>
        </w:tc>
        <w:tc>
          <w:tcPr>
            <w:tcW w:w="709" w:type="dxa"/>
            <w:vAlign w:val="center"/>
          </w:tcPr>
          <w:p w:rsidR="001607D5" w:rsidRPr="003805FE" w:rsidRDefault="001607D5" w:rsidP="001052E5">
            <w:pPr>
              <w:widowControl w:val="0"/>
              <w:autoSpaceDE w:val="0"/>
              <w:autoSpaceDN w:val="0"/>
              <w:ind w:hanging="62"/>
              <w:jc w:val="center"/>
              <w:rPr>
                <w:sz w:val="20"/>
                <w:szCs w:val="20"/>
              </w:rPr>
            </w:pPr>
            <w:r w:rsidRPr="003805FE">
              <w:rPr>
                <w:sz w:val="20"/>
                <w:szCs w:val="20"/>
              </w:rPr>
              <w:t>ИНН</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Дата</w:t>
            </w:r>
          </w:p>
          <w:p w:rsidR="001607D5" w:rsidRPr="003805FE" w:rsidRDefault="001607D5" w:rsidP="001052E5">
            <w:pPr>
              <w:widowControl w:val="0"/>
              <w:autoSpaceDE w:val="0"/>
              <w:autoSpaceDN w:val="0"/>
              <w:jc w:val="center"/>
              <w:rPr>
                <w:sz w:val="20"/>
                <w:szCs w:val="20"/>
              </w:rPr>
            </w:pPr>
            <w:proofErr w:type="spellStart"/>
            <w:r w:rsidRPr="003805FE">
              <w:rPr>
                <w:sz w:val="20"/>
                <w:szCs w:val="20"/>
              </w:rPr>
              <w:t>заключе</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ния</w:t>
            </w:r>
            <w:proofErr w:type="spellEnd"/>
          </w:p>
          <w:p w:rsidR="001607D5" w:rsidRPr="003805FE" w:rsidRDefault="001607D5" w:rsidP="001052E5">
            <w:pPr>
              <w:widowControl w:val="0"/>
              <w:autoSpaceDE w:val="0"/>
              <w:autoSpaceDN w:val="0"/>
              <w:jc w:val="center"/>
              <w:rPr>
                <w:sz w:val="20"/>
                <w:szCs w:val="20"/>
              </w:rPr>
            </w:pPr>
            <w:r w:rsidRPr="003805FE">
              <w:rPr>
                <w:sz w:val="20"/>
                <w:szCs w:val="20"/>
              </w:rPr>
              <w:t>договора</w:t>
            </w:r>
          </w:p>
        </w:tc>
        <w:tc>
          <w:tcPr>
            <w:tcW w:w="1134"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Дата</w:t>
            </w:r>
          </w:p>
          <w:p w:rsidR="001607D5" w:rsidRPr="003805FE" w:rsidRDefault="001607D5" w:rsidP="001052E5">
            <w:pPr>
              <w:widowControl w:val="0"/>
              <w:autoSpaceDE w:val="0"/>
              <w:autoSpaceDN w:val="0"/>
              <w:jc w:val="center"/>
              <w:rPr>
                <w:sz w:val="20"/>
                <w:szCs w:val="20"/>
              </w:rPr>
            </w:pPr>
            <w:r w:rsidRPr="003805FE">
              <w:rPr>
                <w:sz w:val="20"/>
                <w:szCs w:val="20"/>
              </w:rPr>
              <w:t>окончания</w:t>
            </w:r>
          </w:p>
          <w:p w:rsidR="001607D5" w:rsidRPr="003805FE" w:rsidRDefault="001607D5" w:rsidP="001052E5">
            <w:pPr>
              <w:widowControl w:val="0"/>
              <w:autoSpaceDE w:val="0"/>
              <w:autoSpaceDN w:val="0"/>
              <w:jc w:val="center"/>
              <w:rPr>
                <w:sz w:val="20"/>
                <w:szCs w:val="20"/>
              </w:rPr>
            </w:pPr>
            <w:r w:rsidRPr="003805FE">
              <w:rPr>
                <w:sz w:val="20"/>
                <w:szCs w:val="20"/>
              </w:rPr>
              <w:t>действия</w:t>
            </w:r>
          </w:p>
          <w:p w:rsidR="001607D5" w:rsidRPr="003805FE" w:rsidRDefault="001607D5" w:rsidP="001052E5">
            <w:pPr>
              <w:widowControl w:val="0"/>
              <w:autoSpaceDE w:val="0"/>
              <w:autoSpaceDN w:val="0"/>
              <w:jc w:val="center"/>
              <w:rPr>
                <w:sz w:val="20"/>
                <w:szCs w:val="20"/>
              </w:rPr>
            </w:pPr>
            <w:r w:rsidRPr="003805FE">
              <w:rPr>
                <w:sz w:val="20"/>
                <w:szCs w:val="20"/>
              </w:rPr>
              <w:t>договора</w:t>
            </w:r>
          </w:p>
        </w:tc>
        <w:tc>
          <w:tcPr>
            <w:tcW w:w="85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Полное</w:t>
            </w:r>
          </w:p>
          <w:p w:rsidR="001607D5" w:rsidRPr="003805FE" w:rsidRDefault="001607D5" w:rsidP="001052E5">
            <w:pPr>
              <w:widowControl w:val="0"/>
              <w:autoSpaceDE w:val="0"/>
              <w:autoSpaceDN w:val="0"/>
              <w:jc w:val="center"/>
              <w:rPr>
                <w:sz w:val="20"/>
                <w:szCs w:val="20"/>
              </w:rPr>
            </w:pPr>
            <w:r w:rsidRPr="003805FE">
              <w:rPr>
                <w:sz w:val="20"/>
                <w:szCs w:val="20"/>
              </w:rPr>
              <w:t>наименование</w:t>
            </w:r>
          </w:p>
        </w:tc>
        <w:tc>
          <w:tcPr>
            <w:tcW w:w="70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ОГРН</w:t>
            </w:r>
          </w:p>
        </w:tc>
        <w:tc>
          <w:tcPr>
            <w:tcW w:w="567"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ИНН</w:t>
            </w:r>
          </w:p>
        </w:tc>
        <w:tc>
          <w:tcPr>
            <w:tcW w:w="85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Дата</w:t>
            </w:r>
          </w:p>
          <w:p w:rsidR="001607D5" w:rsidRPr="003805FE" w:rsidRDefault="001607D5" w:rsidP="001052E5">
            <w:pPr>
              <w:widowControl w:val="0"/>
              <w:autoSpaceDE w:val="0"/>
              <w:autoSpaceDN w:val="0"/>
              <w:jc w:val="center"/>
              <w:rPr>
                <w:sz w:val="20"/>
                <w:szCs w:val="20"/>
              </w:rPr>
            </w:pPr>
            <w:proofErr w:type="spellStart"/>
            <w:r w:rsidRPr="003805FE">
              <w:rPr>
                <w:sz w:val="20"/>
                <w:szCs w:val="20"/>
              </w:rPr>
              <w:t>заключе</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ния</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догово</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ра</w:t>
            </w:r>
            <w:proofErr w:type="spellEnd"/>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Дата</w:t>
            </w:r>
          </w:p>
          <w:p w:rsidR="001607D5" w:rsidRPr="003805FE" w:rsidRDefault="001607D5" w:rsidP="001052E5">
            <w:pPr>
              <w:widowControl w:val="0"/>
              <w:autoSpaceDE w:val="0"/>
              <w:autoSpaceDN w:val="0"/>
              <w:jc w:val="center"/>
              <w:rPr>
                <w:sz w:val="20"/>
                <w:szCs w:val="20"/>
              </w:rPr>
            </w:pPr>
            <w:proofErr w:type="spellStart"/>
            <w:r w:rsidRPr="003805FE">
              <w:rPr>
                <w:sz w:val="20"/>
                <w:szCs w:val="20"/>
              </w:rPr>
              <w:t>оконча</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ния</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дейст</w:t>
            </w:r>
            <w:proofErr w:type="spellEnd"/>
          </w:p>
          <w:p w:rsidR="001607D5" w:rsidRPr="003805FE" w:rsidRDefault="001607D5" w:rsidP="001052E5">
            <w:pPr>
              <w:widowControl w:val="0"/>
              <w:autoSpaceDE w:val="0"/>
              <w:autoSpaceDN w:val="0"/>
              <w:jc w:val="center"/>
              <w:rPr>
                <w:sz w:val="20"/>
                <w:szCs w:val="20"/>
              </w:rPr>
            </w:pPr>
            <w:r w:rsidRPr="003805FE">
              <w:rPr>
                <w:sz w:val="20"/>
                <w:szCs w:val="20"/>
              </w:rPr>
              <w:t>вия</w:t>
            </w:r>
          </w:p>
          <w:p w:rsidR="001607D5" w:rsidRPr="003805FE" w:rsidRDefault="001607D5" w:rsidP="001052E5">
            <w:pPr>
              <w:widowControl w:val="0"/>
              <w:autoSpaceDE w:val="0"/>
              <w:autoSpaceDN w:val="0"/>
              <w:jc w:val="center"/>
              <w:rPr>
                <w:sz w:val="20"/>
                <w:szCs w:val="20"/>
              </w:rPr>
            </w:pPr>
            <w:proofErr w:type="spellStart"/>
            <w:r w:rsidRPr="003805FE">
              <w:rPr>
                <w:sz w:val="20"/>
                <w:szCs w:val="20"/>
              </w:rPr>
              <w:t>догово</w:t>
            </w:r>
            <w:proofErr w:type="spellEnd"/>
          </w:p>
          <w:p w:rsidR="001607D5" w:rsidRPr="003805FE" w:rsidRDefault="001607D5" w:rsidP="001052E5">
            <w:pPr>
              <w:widowControl w:val="0"/>
              <w:autoSpaceDE w:val="0"/>
              <w:autoSpaceDN w:val="0"/>
              <w:jc w:val="center"/>
              <w:rPr>
                <w:sz w:val="20"/>
                <w:szCs w:val="20"/>
              </w:rPr>
            </w:pPr>
            <w:proofErr w:type="spellStart"/>
            <w:r w:rsidRPr="003805FE">
              <w:rPr>
                <w:sz w:val="20"/>
                <w:szCs w:val="20"/>
              </w:rPr>
              <w:t>ра</w:t>
            </w:r>
            <w:proofErr w:type="spellEnd"/>
          </w:p>
        </w:tc>
      </w:tr>
      <w:tr w:rsidR="003805FE" w:rsidRPr="003805FE" w:rsidTr="001052E5">
        <w:tc>
          <w:tcPr>
            <w:tcW w:w="156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23</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24</w:t>
            </w:r>
          </w:p>
        </w:tc>
        <w:tc>
          <w:tcPr>
            <w:tcW w:w="85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25</w:t>
            </w:r>
          </w:p>
        </w:tc>
        <w:tc>
          <w:tcPr>
            <w:tcW w:w="85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26</w:t>
            </w:r>
          </w:p>
        </w:tc>
        <w:tc>
          <w:tcPr>
            <w:tcW w:w="85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27</w:t>
            </w:r>
          </w:p>
        </w:tc>
        <w:tc>
          <w:tcPr>
            <w:tcW w:w="170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28</w:t>
            </w:r>
          </w:p>
        </w:tc>
        <w:tc>
          <w:tcPr>
            <w:tcW w:w="993"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29</w:t>
            </w:r>
          </w:p>
        </w:tc>
        <w:tc>
          <w:tcPr>
            <w:tcW w:w="708"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30</w:t>
            </w:r>
          </w:p>
        </w:tc>
        <w:tc>
          <w:tcPr>
            <w:tcW w:w="70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31</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32</w:t>
            </w:r>
          </w:p>
        </w:tc>
        <w:tc>
          <w:tcPr>
            <w:tcW w:w="1134"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33</w:t>
            </w:r>
          </w:p>
        </w:tc>
        <w:tc>
          <w:tcPr>
            <w:tcW w:w="851"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34</w:t>
            </w:r>
          </w:p>
        </w:tc>
        <w:tc>
          <w:tcPr>
            <w:tcW w:w="70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35</w:t>
            </w:r>
          </w:p>
        </w:tc>
        <w:tc>
          <w:tcPr>
            <w:tcW w:w="567"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36</w:t>
            </w:r>
          </w:p>
        </w:tc>
        <w:tc>
          <w:tcPr>
            <w:tcW w:w="850"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37</w:t>
            </w:r>
          </w:p>
        </w:tc>
        <w:tc>
          <w:tcPr>
            <w:tcW w:w="992"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38</w:t>
            </w:r>
          </w:p>
        </w:tc>
      </w:tr>
    </w:tbl>
    <w:p w:rsidR="001607D5" w:rsidRPr="003805FE" w:rsidRDefault="001607D5" w:rsidP="001607D5">
      <w:pPr>
        <w:widowControl w:val="0"/>
        <w:autoSpaceDE w:val="0"/>
        <w:autoSpaceDN w:val="0"/>
        <w:ind w:firstLine="540"/>
        <w:jc w:val="both"/>
        <w:rPr>
          <w:sz w:val="20"/>
          <w:szCs w:val="20"/>
        </w:rPr>
      </w:pPr>
    </w:p>
    <w:p w:rsidR="00A775E3" w:rsidRPr="003805FE" w:rsidRDefault="00A775E3" w:rsidP="001607D5">
      <w:pPr>
        <w:widowControl w:val="0"/>
        <w:autoSpaceDE w:val="0"/>
        <w:autoSpaceDN w:val="0"/>
        <w:ind w:firstLine="540"/>
        <w:jc w:val="both"/>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778"/>
        <w:gridCol w:w="2269"/>
        <w:gridCol w:w="3969"/>
        <w:gridCol w:w="3685"/>
      </w:tblGrid>
      <w:tr w:rsidR="003805FE" w:rsidRPr="003805FE" w:rsidTr="001052E5">
        <w:tc>
          <w:tcPr>
            <w:tcW w:w="2608"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lastRenderedPageBreak/>
              <w:t xml:space="preserve">Указать одно </w:t>
            </w:r>
            <w:proofErr w:type="gramStart"/>
            <w:r w:rsidRPr="003805FE">
              <w:rPr>
                <w:sz w:val="20"/>
                <w:szCs w:val="20"/>
              </w:rPr>
              <w:t>из</w:t>
            </w:r>
            <w:proofErr w:type="gramEnd"/>
          </w:p>
          <w:p w:rsidR="001607D5" w:rsidRPr="003805FE" w:rsidRDefault="001607D5" w:rsidP="001052E5">
            <w:pPr>
              <w:widowControl w:val="0"/>
              <w:autoSpaceDE w:val="0"/>
              <w:autoSpaceDN w:val="0"/>
              <w:jc w:val="center"/>
              <w:rPr>
                <w:sz w:val="20"/>
                <w:szCs w:val="20"/>
              </w:rPr>
            </w:pPr>
            <w:r w:rsidRPr="003805FE">
              <w:rPr>
                <w:sz w:val="20"/>
                <w:szCs w:val="20"/>
              </w:rPr>
              <w:t>значений: в перечне</w:t>
            </w:r>
          </w:p>
          <w:p w:rsidR="001607D5" w:rsidRPr="003805FE" w:rsidRDefault="001607D5" w:rsidP="001052E5">
            <w:pPr>
              <w:widowControl w:val="0"/>
              <w:autoSpaceDE w:val="0"/>
              <w:autoSpaceDN w:val="0"/>
              <w:jc w:val="center"/>
              <w:rPr>
                <w:sz w:val="20"/>
                <w:szCs w:val="20"/>
              </w:rPr>
            </w:pPr>
            <w:proofErr w:type="gramStart"/>
            <w:r w:rsidRPr="003805FE">
              <w:rPr>
                <w:sz w:val="20"/>
                <w:szCs w:val="20"/>
              </w:rPr>
              <w:t>(изменениях в</w:t>
            </w:r>
            <w:proofErr w:type="gramEnd"/>
          </w:p>
          <w:p w:rsidR="001607D5" w:rsidRPr="003805FE" w:rsidRDefault="001607D5" w:rsidP="001052E5">
            <w:pPr>
              <w:widowControl w:val="0"/>
              <w:autoSpaceDE w:val="0"/>
              <w:autoSpaceDN w:val="0"/>
              <w:jc w:val="center"/>
              <w:rPr>
                <w:sz w:val="20"/>
                <w:szCs w:val="20"/>
              </w:rPr>
            </w:pPr>
            <w:r w:rsidRPr="003805FE">
              <w:rPr>
                <w:sz w:val="20"/>
                <w:szCs w:val="20"/>
              </w:rPr>
              <w:t xml:space="preserve">перечни) </w:t>
            </w:r>
            <w:hyperlink w:anchor="P327" w:history="1">
              <w:r w:rsidRPr="003805FE">
                <w:rPr>
                  <w:sz w:val="20"/>
                  <w:szCs w:val="20"/>
                </w:rPr>
                <w:t>&lt;13&gt;</w:t>
              </w:r>
            </w:hyperlink>
          </w:p>
        </w:tc>
        <w:tc>
          <w:tcPr>
            <w:tcW w:w="12701" w:type="dxa"/>
            <w:gridSpan w:val="4"/>
            <w:vAlign w:val="center"/>
          </w:tcPr>
          <w:p w:rsidR="001607D5" w:rsidRPr="003805FE" w:rsidRDefault="001607D5" w:rsidP="001052E5">
            <w:pPr>
              <w:widowControl w:val="0"/>
              <w:autoSpaceDE w:val="0"/>
              <w:autoSpaceDN w:val="0"/>
              <w:jc w:val="center"/>
              <w:rPr>
                <w:sz w:val="20"/>
                <w:szCs w:val="20"/>
              </w:rPr>
            </w:pPr>
            <w:r w:rsidRPr="003805FE">
              <w:rPr>
                <w:sz w:val="20"/>
                <w:szCs w:val="20"/>
              </w:rPr>
              <w:t>Сведения о правовом акте, в соответствии с которым имущество</w:t>
            </w:r>
          </w:p>
          <w:p w:rsidR="001607D5" w:rsidRPr="003805FE" w:rsidRDefault="001607D5" w:rsidP="001052E5">
            <w:pPr>
              <w:widowControl w:val="0"/>
              <w:autoSpaceDE w:val="0"/>
              <w:autoSpaceDN w:val="0"/>
              <w:jc w:val="center"/>
              <w:rPr>
                <w:sz w:val="20"/>
                <w:szCs w:val="20"/>
              </w:rPr>
            </w:pPr>
            <w:proofErr w:type="gramStart"/>
            <w:r w:rsidRPr="003805FE">
              <w:rPr>
                <w:sz w:val="20"/>
                <w:szCs w:val="20"/>
              </w:rPr>
              <w:t>включено в перечень (изменены сведения об</w:t>
            </w:r>
            <w:proofErr w:type="gramEnd"/>
          </w:p>
          <w:p w:rsidR="001607D5" w:rsidRPr="003805FE" w:rsidRDefault="001607D5" w:rsidP="001052E5">
            <w:pPr>
              <w:widowControl w:val="0"/>
              <w:autoSpaceDE w:val="0"/>
              <w:autoSpaceDN w:val="0"/>
              <w:jc w:val="center"/>
              <w:rPr>
                <w:sz w:val="20"/>
                <w:szCs w:val="20"/>
              </w:rPr>
            </w:pPr>
            <w:proofErr w:type="gramStart"/>
            <w:r w:rsidRPr="003805FE">
              <w:rPr>
                <w:sz w:val="20"/>
                <w:szCs w:val="20"/>
              </w:rPr>
              <w:t>имуществе</w:t>
            </w:r>
            <w:proofErr w:type="gramEnd"/>
            <w:r w:rsidRPr="003805FE">
              <w:rPr>
                <w:sz w:val="20"/>
                <w:szCs w:val="20"/>
              </w:rPr>
              <w:t xml:space="preserve"> в перечне) </w:t>
            </w:r>
            <w:hyperlink w:anchor="P328" w:history="1">
              <w:r w:rsidRPr="003805FE">
                <w:rPr>
                  <w:sz w:val="20"/>
                  <w:szCs w:val="20"/>
                </w:rPr>
                <w:t>&lt;14&gt;</w:t>
              </w:r>
            </w:hyperlink>
          </w:p>
        </w:tc>
      </w:tr>
      <w:tr w:rsidR="003805FE" w:rsidRPr="003805FE" w:rsidTr="001052E5">
        <w:tc>
          <w:tcPr>
            <w:tcW w:w="2608" w:type="dxa"/>
            <w:vMerge/>
          </w:tcPr>
          <w:p w:rsidR="001607D5" w:rsidRPr="003805FE" w:rsidRDefault="001607D5" w:rsidP="001052E5">
            <w:pPr>
              <w:spacing w:after="200" w:line="276" w:lineRule="auto"/>
              <w:rPr>
                <w:rFonts w:eastAsia="Calibri"/>
                <w:sz w:val="20"/>
                <w:szCs w:val="20"/>
                <w:lang w:eastAsia="en-US"/>
              </w:rPr>
            </w:pPr>
          </w:p>
        </w:tc>
        <w:tc>
          <w:tcPr>
            <w:tcW w:w="2778"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Наименование органа,</w:t>
            </w:r>
          </w:p>
          <w:p w:rsidR="001607D5" w:rsidRPr="003805FE" w:rsidRDefault="001607D5" w:rsidP="001052E5">
            <w:pPr>
              <w:widowControl w:val="0"/>
              <w:autoSpaceDE w:val="0"/>
              <w:autoSpaceDN w:val="0"/>
              <w:jc w:val="center"/>
              <w:rPr>
                <w:sz w:val="20"/>
                <w:szCs w:val="20"/>
              </w:rPr>
            </w:pPr>
            <w:proofErr w:type="gramStart"/>
            <w:r w:rsidRPr="003805FE">
              <w:rPr>
                <w:sz w:val="20"/>
                <w:szCs w:val="20"/>
              </w:rPr>
              <w:t>принявшего</w:t>
            </w:r>
            <w:proofErr w:type="gramEnd"/>
            <w:r w:rsidRPr="003805FE">
              <w:rPr>
                <w:sz w:val="20"/>
                <w:szCs w:val="20"/>
              </w:rPr>
              <w:t xml:space="preserve"> документ</w:t>
            </w:r>
          </w:p>
        </w:tc>
        <w:tc>
          <w:tcPr>
            <w:tcW w:w="2269" w:type="dxa"/>
            <w:vMerge w:val="restart"/>
            <w:vAlign w:val="center"/>
          </w:tcPr>
          <w:p w:rsidR="001607D5" w:rsidRPr="003805FE" w:rsidRDefault="001607D5" w:rsidP="001052E5">
            <w:pPr>
              <w:widowControl w:val="0"/>
              <w:autoSpaceDE w:val="0"/>
              <w:autoSpaceDN w:val="0"/>
              <w:jc w:val="center"/>
              <w:rPr>
                <w:sz w:val="20"/>
                <w:szCs w:val="20"/>
              </w:rPr>
            </w:pPr>
            <w:r w:rsidRPr="003805FE">
              <w:rPr>
                <w:sz w:val="20"/>
                <w:szCs w:val="20"/>
              </w:rPr>
              <w:t>Вид документа</w:t>
            </w:r>
          </w:p>
        </w:tc>
        <w:tc>
          <w:tcPr>
            <w:tcW w:w="7654" w:type="dxa"/>
            <w:gridSpan w:val="2"/>
            <w:vAlign w:val="center"/>
          </w:tcPr>
          <w:p w:rsidR="001607D5" w:rsidRPr="003805FE" w:rsidRDefault="001607D5" w:rsidP="001052E5">
            <w:pPr>
              <w:widowControl w:val="0"/>
              <w:autoSpaceDE w:val="0"/>
              <w:autoSpaceDN w:val="0"/>
              <w:jc w:val="center"/>
              <w:rPr>
                <w:sz w:val="20"/>
                <w:szCs w:val="20"/>
              </w:rPr>
            </w:pPr>
            <w:r w:rsidRPr="003805FE">
              <w:rPr>
                <w:sz w:val="20"/>
                <w:szCs w:val="20"/>
              </w:rPr>
              <w:t>Реквизиты документа</w:t>
            </w:r>
          </w:p>
        </w:tc>
      </w:tr>
      <w:tr w:rsidR="003805FE" w:rsidRPr="003805FE" w:rsidTr="001052E5">
        <w:tc>
          <w:tcPr>
            <w:tcW w:w="2608" w:type="dxa"/>
            <w:vMerge/>
          </w:tcPr>
          <w:p w:rsidR="001607D5" w:rsidRPr="003805FE" w:rsidRDefault="001607D5" w:rsidP="001052E5">
            <w:pPr>
              <w:spacing w:after="200" w:line="276" w:lineRule="auto"/>
              <w:rPr>
                <w:rFonts w:eastAsia="Calibri"/>
                <w:sz w:val="20"/>
                <w:szCs w:val="20"/>
                <w:lang w:eastAsia="en-US"/>
              </w:rPr>
            </w:pPr>
          </w:p>
        </w:tc>
        <w:tc>
          <w:tcPr>
            <w:tcW w:w="2778" w:type="dxa"/>
            <w:vMerge/>
          </w:tcPr>
          <w:p w:rsidR="001607D5" w:rsidRPr="003805FE" w:rsidRDefault="001607D5" w:rsidP="001052E5">
            <w:pPr>
              <w:spacing w:after="200" w:line="276" w:lineRule="auto"/>
              <w:rPr>
                <w:rFonts w:eastAsia="Calibri"/>
                <w:sz w:val="20"/>
                <w:szCs w:val="20"/>
                <w:lang w:eastAsia="en-US"/>
              </w:rPr>
            </w:pPr>
          </w:p>
        </w:tc>
        <w:tc>
          <w:tcPr>
            <w:tcW w:w="2269" w:type="dxa"/>
            <w:vMerge/>
          </w:tcPr>
          <w:p w:rsidR="001607D5" w:rsidRPr="003805FE" w:rsidRDefault="001607D5" w:rsidP="001052E5">
            <w:pPr>
              <w:spacing w:after="200" w:line="276" w:lineRule="auto"/>
              <w:rPr>
                <w:rFonts w:eastAsia="Calibri"/>
                <w:sz w:val="20"/>
                <w:szCs w:val="20"/>
                <w:lang w:eastAsia="en-US"/>
              </w:rPr>
            </w:pPr>
          </w:p>
        </w:tc>
        <w:tc>
          <w:tcPr>
            <w:tcW w:w="396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Дата</w:t>
            </w:r>
          </w:p>
        </w:tc>
        <w:tc>
          <w:tcPr>
            <w:tcW w:w="3685"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Номер</w:t>
            </w:r>
          </w:p>
        </w:tc>
      </w:tr>
      <w:tr w:rsidR="003805FE" w:rsidRPr="003805FE" w:rsidTr="001052E5">
        <w:tc>
          <w:tcPr>
            <w:tcW w:w="2608"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39</w:t>
            </w:r>
          </w:p>
        </w:tc>
        <w:tc>
          <w:tcPr>
            <w:tcW w:w="2778"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40</w:t>
            </w:r>
          </w:p>
        </w:tc>
        <w:tc>
          <w:tcPr>
            <w:tcW w:w="226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41</w:t>
            </w:r>
          </w:p>
        </w:tc>
        <w:tc>
          <w:tcPr>
            <w:tcW w:w="3969"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42</w:t>
            </w:r>
          </w:p>
        </w:tc>
        <w:tc>
          <w:tcPr>
            <w:tcW w:w="3685" w:type="dxa"/>
            <w:vAlign w:val="center"/>
          </w:tcPr>
          <w:p w:rsidR="001607D5" w:rsidRPr="003805FE" w:rsidRDefault="001607D5" w:rsidP="001052E5">
            <w:pPr>
              <w:widowControl w:val="0"/>
              <w:autoSpaceDE w:val="0"/>
              <w:autoSpaceDN w:val="0"/>
              <w:jc w:val="center"/>
              <w:rPr>
                <w:sz w:val="20"/>
                <w:szCs w:val="20"/>
              </w:rPr>
            </w:pPr>
            <w:r w:rsidRPr="003805FE">
              <w:rPr>
                <w:sz w:val="20"/>
                <w:szCs w:val="20"/>
              </w:rPr>
              <w:t>43</w:t>
            </w:r>
          </w:p>
        </w:tc>
      </w:tr>
    </w:tbl>
    <w:p w:rsidR="001607D5" w:rsidRPr="003805FE" w:rsidRDefault="001607D5" w:rsidP="001607D5">
      <w:pPr>
        <w:ind w:right="-88"/>
      </w:pPr>
    </w:p>
    <w:p w:rsidR="001607D5" w:rsidRPr="003805FE" w:rsidRDefault="001607D5" w:rsidP="001607D5">
      <w:pPr>
        <w:ind w:right="-88"/>
        <w:jc w:val="both"/>
      </w:pPr>
      <w:r w:rsidRPr="003805FE">
        <w:t>--------------------------------</w:t>
      </w:r>
    </w:p>
    <w:p w:rsidR="001607D5" w:rsidRPr="003805FE" w:rsidRDefault="001607D5" w:rsidP="001607D5">
      <w:pPr>
        <w:ind w:right="-88"/>
        <w:jc w:val="both"/>
      </w:pPr>
      <w:r w:rsidRPr="003805FE">
        <w:t>&lt;1</w:t>
      </w:r>
      <w:proofErr w:type="gramStart"/>
      <w:r w:rsidRPr="003805FE">
        <w:t>&gt; У</w:t>
      </w:r>
      <w:proofErr w:type="gramEnd"/>
      <w:r w:rsidRPr="003805FE">
        <w:t>казывается уникальный номер объекта в реестре муниципального имущества.</w:t>
      </w:r>
    </w:p>
    <w:p w:rsidR="001607D5" w:rsidRPr="003805FE" w:rsidRDefault="001607D5" w:rsidP="001607D5">
      <w:pPr>
        <w:ind w:right="-88"/>
        <w:jc w:val="both"/>
      </w:pPr>
      <w:r w:rsidRPr="003805FE">
        <w:t>&lt;2</w:t>
      </w:r>
      <w:proofErr w:type="gramStart"/>
      <w:r w:rsidRPr="003805FE">
        <w:t>&gt; У</w:t>
      </w:r>
      <w:proofErr w:type="gramEnd"/>
      <w:r w:rsidRPr="003805FE">
        <w:t>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1607D5" w:rsidRPr="003805FE" w:rsidRDefault="001607D5" w:rsidP="001607D5">
      <w:pPr>
        <w:ind w:right="-88"/>
        <w:jc w:val="both"/>
      </w:pPr>
      <w:r w:rsidRPr="003805FE">
        <w:t>&lt;3</w:t>
      </w:r>
      <w:proofErr w:type="gramStart"/>
      <w:r w:rsidRPr="003805FE">
        <w:t>&gt; У</w:t>
      </w:r>
      <w:proofErr w:type="gramEnd"/>
      <w:r w:rsidRPr="003805FE">
        <w:t>казывается полное наименование субъекта Российской Федерации.</w:t>
      </w:r>
    </w:p>
    <w:p w:rsidR="001607D5" w:rsidRPr="003805FE" w:rsidRDefault="001607D5" w:rsidP="001607D5">
      <w:pPr>
        <w:ind w:right="-88"/>
        <w:jc w:val="both"/>
      </w:pPr>
      <w:r w:rsidRPr="003805FE">
        <w:t>&lt;4</w:t>
      </w:r>
      <w:proofErr w:type="gramStart"/>
      <w:r w:rsidRPr="003805FE">
        <w:t>&gt; У</w:t>
      </w:r>
      <w:proofErr w:type="gramEnd"/>
      <w:r w:rsidRPr="003805FE">
        <w:t>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1607D5" w:rsidRPr="003805FE" w:rsidRDefault="001607D5" w:rsidP="001607D5">
      <w:pPr>
        <w:ind w:right="-88"/>
        <w:jc w:val="both"/>
      </w:pPr>
      <w:r w:rsidRPr="003805FE">
        <w:t>&lt;5</w:t>
      </w:r>
      <w:proofErr w:type="gramStart"/>
      <w:r w:rsidRPr="003805FE">
        <w:t>&gt; У</w:t>
      </w:r>
      <w:proofErr w:type="gramEnd"/>
      <w:r w:rsidRPr="003805FE">
        <w:t>казывается номер корпуса, строения или владения согласно почтовому адресу объекта.</w:t>
      </w:r>
    </w:p>
    <w:p w:rsidR="001607D5" w:rsidRPr="003805FE" w:rsidRDefault="001607D5" w:rsidP="001607D5">
      <w:pPr>
        <w:ind w:right="-88"/>
        <w:jc w:val="both"/>
      </w:pPr>
      <w:r w:rsidRPr="003805FE">
        <w:t>&lt;6</w:t>
      </w:r>
      <w:proofErr w:type="gramStart"/>
      <w:r w:rsidRPr="003805FE">
        <w:t>&gt; Д</w:t>
      </w:r>
      <w:proofErr w:type="gramEnd"/>
      <w:r w:rsidRPr="003805FE">
        <w:t>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1607D5" w:rsidRPr="003805FE" w:rsidRDefault="001607D5" w:rsidP="001607D5">
      <w:pPr>
        <w:ind w:right="-88"/>
        <w:jc w:val="both"/>
      </w:pPr>
      <w:r w:rsidRPr="003805FE">
        <w:t>&lt;7</w:t>
      </w:r>
      <w:proofErr w:type="gramStart"/>
      <w:r w:rsidRPr="003805FE">
        <w:t>&gt; У</w:t>
      </w:r>
      <w:proofErr w:type="gramEnd"/>
      <w:r w:rsidRPr="003805FE">
        <w:t>казывается кадастровый номер объекта недвижимости, при его отсутствии - условный номер или устаревший номер (при наличии).</w:t>
      </w:r>
    </w:p>
    <w:p w:rsidR="001607D5" w:rsidRPr="003805FE" w:rsidRDefault="001607D5" w:rsidP="001607D5">
      <w:pPr>
        <w:ind w:right="-88"/>
        <w:jc w:val="both"/>
      </w:pPr>
      <w:r w:rsidRPr="003805FE">
        <w:t>&lt;8</w:t>
      </w:r>
      <w:proofErr w:type="gramStart"/>
      <w:r w:rsidRPr="003805FE">
        <w:t>&gt; У</w:t>
      </w:r>
      <w:proofErr w:type="gramEnd"/>
      <w:r w:rsidRPr="003805FE">
        <w:t>казывается кадастровый номер части объекта недвижимости, при его отсутствии - условный номер или устаревший номер (при наличии).</w:t>
      </w:r>
    </w:p>
    <w:p w:rsidR="001607D5" w:rsidRPr="003805FE" w:rsidRDefault="001607D5" w:rsidP="001607D5">
      <w:pPr>
        <w:ind w:right="-88"/>
        <w:jc w:val="both"/>
      </w:pPr>
      <w:r w:rsidRPr="003805FE">
        <w:t>&lt;9&gt;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1607D5" w:rsidRPr="003805FE" w:rsidRDefault="001607D5" w:rsidP="001607D5">
      <w:pPr>
        <w:ind w:right="-88"/>
        <w:jc w:val="both"/>
      </w:pPr>
      <w:r w:rsidRPr="003805FE">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1607D5" w:rsidRPr="003805FE" w:rsidRDefault="001607D5" w:rsidP="001607D5">
      <w:pPr>
        <w:ind w:right="-88"/>
        <w:jc w:val="both"/>
      </w:pPr>
      <w:r w:rsidRPr="003805FE">
        <w:lastRenderedPageBreak/>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1607D5" w:rsidRPr="003805FE" w:rsidRDefault="001607D5" w:rsidP="001607D5">
      <w:pPr>
        <w:ind w:right="-88"/>
        <w:jc w:val="both"/>
      </w:pPr>
      <w:r w:rsidRPr="003805FE">
        <w:t>&lt;10</w:t>
      </w:r>
      <w:proofErr w:type="gramStart"/>
      <w:r w:rsidRPr="003805FE">
        <w:t>&gt; У</w:t>
      </w:r>
      <w:proofErr w:type="gramEnd"/>
      <w:r w:rsidRPr="003805FE">
        <w:t>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1607D5" w:rsidRPr="003805FE" w:rsidRDefault="001607D5" w:rsidP="001607D5">
      <w:pPr>
        <w:ind w:right="-88"/>
        <w:jc w:val="both"/>
      </w:pPr>
      <w:r w:rsidRPr="003805FE">
        <w:t>&lt;11</w:t>
      </w:r>
      <w:proofErr w:type="gramStart"/>
      <w:r w:rsidRPr="003805FE">
        <w:t>&gt; У</w:t>
      </w:r>
      <w:proofErr w:type="gramEnd"/>
      <w:r w:rsidRPr="003805FE">
        <w:t>казываются характеристики движимого имущества (при наличии).</w:t>
      </w:r>
    </w:p>
    <w:p w:rsidR="001607D5" w:rsidRPr="003805FE" w:rsidRDefault="001607D5" w:rsidP="001607D5">
      <w:pPr>
        <w:ind w:right="-88"/>
        <w:jc w:val="both"/>
      </w:pPr>
      <w:r w:rsidRPr="003805FE">
        <w:t>&lt;12</w:t>
      </w:r>
      <w:proofErr w:type="gramStart"/>
      <w:r w:rsidRPr="003805FE">
        <w:t>&gt; У</w:t>
      </w:r>
      <w:proofErr w:type="gramEnd"/>
      <w:r w:rsidRPr="003805FE">
        <w:t>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rsidR="001607D5" w:rsidRPr="003805FE" w:rsidRDefault="001607D5" w:rsidP="001607D5">
      <w:pPr>
        <w:ind w:right="-88"/>
        <w:jc w:val="both"/>
      </w:pPr>
      <w:r w:rsidRPr="003805FE">
        <w:t>&lt;13</w:t>
      </w:r>
      <w:proofErr w:type="gramStart"/>
      <w:r w:rsidRPr="003805FE">
        <w:t>&gt; У</w:t>
      </w:r>
      <w:proofErr w:type="gramEnd"/>
      <w:r w:rsidRPr="003805FE">
        <w:t xml:space="preserve">казываются сведения о наличии объекта имущества в утвержденном перечне муниципального имущества, указанном в части 4 статьи 18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w:t>
      </w:r>
      <w:proofErr w:type="gramStart"/>
      <w:r w:rsidRPr="003805FE">
        <w:t>2009, N 31, ст. 3923; N 52, ст. 6441; 2010, N 28, ст. 3553; 2011, N 27, ст. 3880; N 50, ст. 7343; 2013, N 27, ст. 3436, 3477; N 30, ст. 4071; N 52, ст. 6961; 2015, N 27, ст. 3947; 2016, N 1, ст. 28), либо в утвержденных изменениях, внесенных в такой перечень.</w:t>
      </w:r>
      <w:proofErr w:type="gramEnd"/>
    </w:p>
    <w:p w:rsidR="001607D5" w:rsidRPr="003805FE" w:rsidRDefault="001607D5" w:rsidP="001607D5">
      <w:pPr>
        <w:ind w:right="-88"/>
        <w:jc w:val="both"/>
      </w:pPr>
      <w:r w:rsidRPr="003805FE">
        <w:t>&lt;14</w:t>
      </w:r>
      <w:proofErr w:type="gramStart"/>
      <w:r w:rsidRPr="003805FE">
        <w:t>&gt; У</w:t>
      </w:r>
      <w:proofErr w:type="gramEnd"/>
      <w:r w:rsidRPr="003805FE">
        <w:t>казываются реквизиты нормативного правового акта, которым утвержден перечень муниципального имущества, указанный в части 4 статьи 18 Федерального закона от 24 июля 2007 г. N 209-ФЗ "О развитии малого и среднего предпринимательства в Российской Федерации", или изменения, вносимые в такой перечень.</w:t>
      </w:r>
    </w:p>
    <w:sectPr w:rsidR="001607D5" w:rsidRPr="003805FE" w:rsidSect="000B45C6">
      <w:pgSz w:w="16840" w:h="11907" w:orient="landscape" w:code="9"/>
      <w:pgMar w:top="1701" w:right="1134" w:bottom="851" w:left="1134" w:header="567" w:footer="68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4D" w:rsidRDefault="0051724D">
      <w:r>
        <w:separator/>
      </w:r>
    </w:p>
  </w:endnote>
  <w:endnote w:type="continuationSeparator" w:id="0">
    <w:p w:rsidR="0051724D" w:rsidRDefault="0051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4D" w:rsidRDefault="0051724D">
      <w:r>
        <w:separator/>
      </w:r>
    </w:p>
  </w:footnote>
  <w:footnote w:type="continuationSeparator" w:id="0">
    <w:p w:rsidR="0051724D" w:rsidRDefault="00517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2"/>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B10341"/>
    <w:multiLevelType w:val="multilevel"/>
    <w:tmpl w:val="19AC600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5">
    <w:nsid w:val="0BD92B7A"/>
    <w:multiLevelType w:val="hybridMultilevel"/>
    <w:tmpl w:val="A4FE275C"/>
    <w:lvl w:ilvl="0" w:tplc="40D0EA22">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F502E26"/>
    <w:multiLevelType w:val="hybridMultilevel"/>
    <w:tmpl w:val="37E01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02B6D7F"/>
    <w:multiLevelType w:val="hybridMultilevel"/>
    <w:tmpl w:val="B9A208EA"/>
    <w:lvl w:ilvl="0" w:tplc="3058FC2C">
      <w:start w:val="2"/>
      <w:numFmt w:val="bullet"/>
      <w:lvlText w:val="-"/>
      <w:lvlJc w:val="left"/>
      <w:pPr>
        <w:ind w:left="927"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C556E"/>
    <w:multiLevelType w:val="hybridMultilevel"/>
    <w:tmpl w:val="24983FA4"/>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653A93"/>
    <w:multiLevelType w:val="multilevel"/>
    <w:tmpl w:val="A79A2D34"/>
    <w:styleLink w:val="WW8Num8"/>
    <w:lvl w:ilvl="0">
      <w:start w:val="2"/>
      <w:numFmt w:val="decimal"/>
      <w:lvlText w:val="%1."/>
      <w:lvlJc w:val="left"/>
      <w:pPr>
        <w:ind w:left="1440" w:hanging="360"/>
      </w:pPr>
      <w:rPr>
        <w:rFonts w:cs="Times New Roman"/>
        <w:sz w:val="28"/>
        <w:szCs w:val="28"/>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190C12A8"/>
    <w:multiLevelType w:val="hybridMultilevel"/>
    <w:tmpl w:val="C93E0AC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F1AF0"/>
    <w:multiLevelType w:val="hybridMultilevel"/>
    <w:tmpl w:val="E1787070"/>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2763F1"/>
    <w:multiLevelType w:val="multilevel"/>
    <w:tmpl w:val="FBAA3D72"/>
    <w:lvl w:ilvl="0">
      <w:start w:val="1"/>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13">
    <w:nsid w:val="20C718EF"/>
    <w:multiLevelType w:val="multilevel"/>
    <w:tmpl w:val="981AA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6148FC"/>
    <w:multiLevelType w:val="multilevel"/>
    <w:tmpl w:val="630C1F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2CE76163"/>
    <w:multiLevelType w:val="multilevel"/>
    <w:tmpl w:val="19AC6000"/>
    <w:lvl w:ilvl="0">
      <w:start w:val="1"/>
      <w:numFmt w:val="decimal"/>
      <w:lvlText w:val="%1."/>
      <w:lvlJc w:val="left"/>
      <w:pPr>
        <w:ind w:left="360"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16">
    <w:nsid w:val="2E22153D"/>
    <w:multiLevelType w:val="multilevel"/>
    <w:tmpl w:val="ED74FC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E4E17AD"/>
    <w:multiLevelType w:val="hybridMultilevel"/>
    <w:tmpl w:val="AFA02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3C3C2F"/>
    <w:multiLevelType w:val="multilevel"/>
    <w:tmpl w:val="06925C18"/>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9">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0">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378A3"/>
    <w:multiLevelType w:val="hybridMultilevel"/>
    <w:tmpl w:val="D1A6754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B00C88"/>
    <w:multiLevelType w:val="hybridMultilevel"/>
    <w:tmpl w:val="16BC9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7AB2B97"/>
    <w:multiLevelType w:val="multilevel"/>
    <w:tmpl w:val="D83AA750"/>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490" w:hanging="108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550" w:hanging="144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610" w:hanging="1800"/>
      </w:pPr>
      <w:rPr>
        <w:rFonts w:cs="Times New Roman" w:hint="default"/>
      </w:rPr>
    </w:lvl>
    <w:lvl w:ilvl="8">
      <w:start w:val="1"/>
      <w:numFmt w:val="decimal"/>
      <w:isLgl/>
      <w:lvlText w:val="%1.%2.%3.%4.%5.%6.%7.%8.%9."/>
      <w:lvlJc w:val="left"/>
      <w:pPr>
        <w:ind w:left="5320" w:hanging="2160"/>
      </w:pPr>
      <w:rPr>
        <w:rFonts w:cs="Times New Roman" w:hint="default"/>
      </w:rPr>
    </w:lvl>
  </w:abstractNum>
  <w:abstractNum w:abstractNumId="25">
    <w:nsid w:val="4A085043"/>
    <w:multiLevelType w:val="hybridMultilevel"/>
    <w:tmpl w:val="D0061DC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7831D3"/>
    <w:multiLevelType w:val="multilevel"/>
    <w:tmpl w:val="DE3C2C0E"/>
    <w:lvl w:ilvl="0">
      <w:start w:val="1"/>
      <w:numFmt w:val="decimal"/>
      <w:lvlText w:val="%1."/>
      <w:lvlJc w:val="left"/>
      <w:pPr>
        <w:ind w:left="1070" w:hanging="360"/>
      </w:pPr>
      <w:rPr>
        <w:rFonts w:ascii="Times New Roman" w:hAnsi="Times New Roman" w:cs="Times New Roman" w:hint="default"/>
      </w:rPr>
    </w:lvl>
    <w:lvl w:ilvl="1">
      <w:start w:val="1"/>
      <w:numFmt w:val="decimal"/>
      <w:lvlText w:val="%2."/>
      <w:lvlJc w:val="left"/>
      <w:pPr>
        <w:ind w:left="958" w:hanging="390"/>
      </w:pPr>
      <w:rPr>
        <w:rFonts w:cs="Times New Roman" w:hint="default"/>
        <w:b w:val="0"/>
      </w:rPr>
    </w:lvl>
    <w:lvl w:ilvl="2">
      <w:start w:val="1"/>
      <w:numFmt w:val="decimal"/>
      <w:isLgl/>
      <w:lvlText w:val="%1.%2.%3."/>
      <w:lvlJc w:val="left"/>
      <w:pPr>
        <w:ind w:left="1288" w:hanging="720"/>
      </w:pPr>
      <w:rPr>
        <w:rFonts w:ascii="Arial Unicode MS" w:eastAsia="Arial Unicode MS" w:cs="Arial Unicode MS" w:hint="default"/>
        <w:b w:val="0"/>
      </w:rPr>
    </w:lvl>
    <w:lvl w:ilvl="3">
      <w:start w:val="1"/>
      <w:numFmt w:val="decimal"/>
      <w:isLgl/>
      <w:lvlText w:val="%1.%2.%3.%4."/>
      <w:lvlJc w:val="left"/>
      <w:pPr>
        <w:ind w:left="1288" w:hanging="720"/>
      </w:pPr>
      <w:rPr>
        <w:rFonts w:ascii="Arial Unicode MS" w:eastAsia="Arial Unicode MS" w:cs="Arial Unicode MS" w:hint="default"/>
        <w:b w:val="0"/>
      </w:rPr>
    </w:lvl>
    <w:lvl w:ilvl="4">
      <w:start w:val="1"/>
      <w:numFmt w:val="decimal"/>
      <w:isLgl/>
      <w:lvlText w:val="%1.%2.%3.%4.%5."/>
      <w:lvlJc w:val="left"/>
      <w:pPr>
        <w:ind w:left="1648" w:hanging="1080"/>
      </w:pPr>
      <w:rPr>
        <w:rFonts w:ascii="Arial Unicode MS" w:eastAsia="Arial Unicode MS" w:cs="Arial Unicode MS" w:hint="default"/>
        <w:b w:val="0"/>
      </w:rPr>
    </w:lvl>
    <w:lvl w:ilvl="5">
      <w:start w:val="1"/>
      <w:numFmt w:val="decimal"/>
      <w:isLgl/>
      <w:lvlText w:val="%1.%2.%3.%4.%5.%6."/>
      <w:lvlJc w:val="left"/>
      <w:pPr>
        <w:ind w:left="1648" w:hanging="1080"/>
      </w:pPr>
      <w:rPr>
        <w:rFonts w:ascii="Arial Unicode MS" w:eastAsia="Arial Unicode MS" w:cs="Arial Unicode MS" w:hint="default"/>
        <w:b w:val="0"/>
      </w:rPr>
    </w:lvl>
    <w:lvl w:ilvl="6">
      <w:start w:val="1"/>
      <w:numFmt w:val="decimal"/>
      <w:isLgl/>
      <w:lvlText w:val="%1.%2.%3.%4.%5.%6.%7."/>
      <w:lvlJc w:val="left"/>
      <w:pPr>
        <w:ind w:left="2008" w:hanging="1440"/>
      </w:pPr>
      <w:rPr>
        <w:rFonts w:ascii="Arial Unicode MS" w:eastAsia="Arial Unicode MS" w:cs="Arial Unicode MS" w:hint="default"/>
        <w:b w:val="0"/>
      </w:rPr>
    </w:lvl>
    <w:lvl w:ilvl="7">
      <w:start w:val="1"/>
      <w:numFmt w:val="decimal"/>
      <w:isLgl/>
      <w:lvlText w:val="%1.%2.%3.%4.%5.%6.%7.%8."/>
      <w:lvlJc w:val="left"/>
      <w:pPr>
        <w:ind w:left="2008" w:hanging="1440"/>
      </w:pPr>
      <w:rPr>
        <w:rFonts w:ascii="Arial Unicode MS" w:eastAsia="Arial Unicode MS" w:cs="Arial Unicode MS" w:hint="default"/>
        <w:b w:val="0"/>
      </w:rPr>
    </w:lvl>
    <w:lvl w:ilvl="8">
      <w:start w:val="1"/>
      <w:numFmt w:val="decimal"/>
      <w:isLgl/>
      <w:lvlText w:val="%1.%2.%3.%4.%5.%6.%7.%8.%9."/>
      <w:lvlJc w:val="left"/>
      <w:pPr>
        <w:ind w:left="2368" w:hanging="1800"/>
      </w:pPr>
      <w:rPr>
        <w:rFonts w:ascii="Arial Unicode MS" w:eastAsia="Arial Unicode MS" w:cs="Arial Unicode MS" w:hint="default"/>
        <w:b w:val="0"/>
      </w:rPr>
    </w:lvl>
  </w:abstractNum>
  <w:abstractNum w:abstractNumId="27">
    <w:nsid w:val="4E11399E"/>
    <w:multiLevelType w:val="multilevel"/>
    <w:tmpl w:val="59DE2348"/>
    <w:lvl w:ilvl="0">
      <w:start w:val="1"/>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4E2A7556"/>
    <w:multiLevelType w:val="hybridMultilevel"/>
    <w:tmpl w:val="16D4393C"/>
    <w:lvl w:ilvl="0" w:tplc="6012246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30">
    <w:nsid w:val="554B78DF"/>
    <w:multiLevelType w:val="multilevel"/>
    <w:tmpl w:val="A6E07FEE"/>
    <w:lvl w:ilvl="0">
      <w:start w:val="1"/>
      <w:numFmt w:val="decimal"/>
      <w:lvlText w:val="%1."/>
      <w:lvlJc w:val="left"/>
      <w:pPr>
        <w:ind w:left="360" w:hanging="360"/>
      </w:pPr>
      <w:rPr>
        <w:rFonts w:hint="default"/>
        <w:color w:val="141414"/>
      </w:rPr>
    </w:lvl>
    <w:lvl w:ilvl="1">
      <w:start w:val="1"/>
      <w:numFmt w:val="decimal"/>
      <w:lvlText w:val="%1.%2."/>
      <w:lvlJc w:val="left"/>
      <w:pPr>
        <w:ind w:left="360" w:hanging="360"/>
      </w:pPr>
      <w:rPr>
        <w:rFonts w:hint="default"/>
        <w:color w:val="141414"/>
      </w:rPr>
    </w:lvl>
    <w:lvl w:ilvl="2">
      <w:start w:val="1"/>
      <w:numFmt w:val="decimal"/>
      <w:lvlText w:val="%1.%2.%3."/>
      <w:lvlJc w:val="left"/>
      <w:pPr>
        <w:ind w:left="720" w:hanging="720"/>
      </w:pPr>
      <w:rPr>
        <w:rFonts w:hint="default"/>
        <w:color w:val="141414"/>
      </w:rPr>
    </w:lvl>
    <w:lvl w:ilvl="3">
      <w:start w:val="1"/>
      <w:numFmt w:val="decimal"/>
      <w:lvlText w:val="%1.%2.%3.%4."/>
      <w:lvlJc w:val="left"/>
      <w:pPr>
        <w:ind w:left="720" w:hanging="720"/>
      </w:pPr>
      <w:rPr>
        <w:rFonts w:hint="default"/>
        <w:color w:val="141414"/>
      </w:rPr>
    </w:lvl>
    <w:lvl w:ilvl="4">
      <w:start w:val="1"/>
      <w:numFmt w:val="decimal"/>
      <w:lvlText w:val="%1.%2.%3.%4.%5."/>
      <w:lvlJc w:val="left"/>
      <w:pPr>
        <w:ind w:left="1080" w:hanging="1080"/>
      </w:pPr>
      <w:rPr>
        <w:rFonts w:hint="default"/>
        <w:color w:val="141414"/>
      </w:rPr>
    </w:lvl>
    <w:lvl w:ilvl="5">
      <w:start w:val="1"/>
      <w:numFmt w:val="decimal"/>
      <w:lvlText w:val="%1.%2.%3.%4.%5.%6."/>
      <w:lvlJc w:val="left"/>
      <w:pPr>
        <w:ind w:left="1080" w:hanging="1080"/>
      </w:pPr>
      <w:rPr>
        <w:rFonts w:hint="default"/>
        <w:color w:val="141414"/>
      </w:rPr>
    </w:lvl>
    <w:lvl w:ilvl="6">
      <w:start w:val="1"/>
      <w:numFmt w:val="decimal"/>
      <w:lvlText w:val="%1.%2.%3.%4.%5.%6.%7."/>
      <w:lvlJc w:val="left"/>
      <w:pPr>
        <w:ind w:left="1440" w:hanging="1440"/>
      </w:pPr>
      <w:rPr>
        <w:rFonts w:hint="default"/>
        <w:color w:val="141414"/>
      </w:rPr>
    </w:lvl>
    <w:lvl w:ilvl="7">
      <w:start w:val="1"/>
      <w:numFmt w:val="decimal"/>
      <w:lvlText w:val="%1.%2.%3.%4.%5.%6.%7.%8."/>
      <w:lvlJc w:val="left"/>
      <w:pPr>
        <w:ind w:left="1440" w:hanging="1440"/>
      </w:pPr>
      <w:rPr>
        <w:rFonts w:hint="default"/>
        <w:color w:val="141414"/>
      </w:rPr>
    </w:lvl>
    <w:lvl w:ilvl="8">
      <w:start w:val="1"/>
      <w:numFmt w:val="decimal"/>
      <w:lvlText w:val="%1.%2.%3.%4.%5.%6.%7.%8.%9."/>
      <w:lvlJc w:val="left"/>
      <w:pPr>
        <w:ind w:left="1800" w:hanging="1800"/>
      </w:pPr>
      <w:rPr>
        <w:rFonts w:hint="default"/>
        <w:color w:val="141414"/>
      </w:rPr>
    </w:lvl>
  </w:abstractNum>
  <w:abstractNum w:abstractNumId="31">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32">
    <w:nsid w:val="59E61F8D"/>
    <w:multiLevelType w:val="hybridMultilevel"/>
    <w:tmpl w:val="55AABC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E6A6577"/>
    <w:multiLevelType w:val="hybridMultilevel"/>
    <w:tmpl w:val="A026429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300BD1"/>
    <w:multiLevelType w:val="hybridMultilevel"/>
    <w:tmpl w:val="AAAE6D82"/>
    <w:lvl w:ilvl="0" w:tplc="29FCF2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624847"/>
    <w:multiLevelType w:val="hybridMultilevel"/>
    <w:tmpl w:val="15303B9C"/>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D5402"/>
    <w:multiLevelType w:val="hybridMultilevel"/>
    <w:tmpl w:val="42A87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550176"/>
    <w:multiLevelType w:val="hybridMultilevel"/>
    <w:tmpl w:val="8F08A65A"/>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C41ED5"/>
    <w:multiLevelType w:val="hybridMultilevel"/>
    <w:tmpl w:val="F7A299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0"/>
  </w:num>
  <w:num w:numId="3">
    <w:abstractNumId w:val="31"/>
  </w:num>
  <w:num w:numId="4">
    <w:abstractNumId w:val="0"/>
  </w:num>
  <w:num w:numId="5">
    <w:abstractNumId w:val="35"/>
  </w:num>
  <w:num w:numId="6">
    <w:abstractNumId w:val="32"/>
  </w:num>
  <w:num w:numId="7">
    <w:abstractNumId w:val="6"/>
  </w:num>
  <w:num w:numId="8">
    <w:abstractNumId w:val="5"/>
  </w:num>
  <w:num w:numId="9">
    <w:abstractNumId w:val="2"/>
  </w:num>
  <w:num w:numId="10">
    <w:abstractNumId w:val="23"/>
  </w:num>
  <w:num w:numId="11">
    <w:abstractNumId w:val="34"/>
  </w:num>
  <w:num w:numId="12">
    <w:abstractNumId w:val="1"/>
  </w:num>
  <w:num w:numId="13">
    <w:abstractNumId w:val="22"/>
  </w:num>
  <w:num w:numId="14">
    <w:abstractNumId w:val="9"/>
  </w:num>
  <w:num w:numId="15">
    <w:abstractNumId w:val="39"/>
  </w:num>
  <w:num w:numId="16">
    <w:abstractNumId w:val="11"/>
  </w:num>
  <w:num w:numId="17">
    <w:abstractNumId w:val="17"/>
  </w:num>
  <w:num w:numId="18">
    <w:abstractNumId w:val="3"/>
  </w:num>
  <w:num w:numId="19">
    <w:abstractNumId w:val="19"/>
  </w:num>
  <w:num w:numId="20">
    <w:abstractNumId w:val="14"/>
  </w:num>
  <w:num w:numId="21">
    <w:abstractNumId w:val="18"/>
  </w:num>
  <w:num w:numId="22">
    <w:abstractNumId w:val="27"/>
  </w:num>
  <w:num w:numId="23">
    <w:abstractNumId w:val="24"/>
  </w:num>
  <w:num w:numId="24">
    <w:abstractNumId w:val="26"/>
  </w:num>
  <w:num w:numId="25">
    <w:abstractNumId w:val="7"/>
  </w:num>
  <w:num w:numId="26">
    <w:abstractNumId w:val="12"/>
  </w:num>
  <w:num w:numId="27">
    <w:abstractNumId w:val="33"/>
  </w:num>
  <w:num w:numId="28">
    <w:abstractNumId w:val="25"/>
  </w:num>
  <w:num w:numId="29">
    <w:abstractNumId w:val="21"/>
  </w:num>
  <w:num w:numId="30">
    <w:abstractNumId w:val="38"/>
  </w:num>
  <w:num w:numId="31">
    <w:abstractNumId w:val="10"/>
  </w:num>
  <w:num w:numId="32">
    <w:abstractNumId w:val="8"/>
  </w:num>
  <w:num w:numId="33">
    <w:abstractNumId w:val="36"/>
  </w:num>
  <w:num w:numId="34">
    <w:abstractNumId w:val="37"/>
  </w:num>
  <w:num w:numId="35">
    <w:abstractNumId w:val="16"/>
  </w:num>
  <w:num w:numId="36">
    <w:abstractNumId w:val="15"/>
  </w:num>
  <w:num w:numId="37">
    <w:abstractNumId w:val="30"/>
  </w:num>
  <w:num w:numId="38">
    <w:abstractNumId w:val="4"/>
  </w:num>
  <w:num w:numId="39">
    <w:abstractNumId w:val="28"/>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00"/>
    <w:rsid w:val="00010961"/>
    <w:rsid w:val="000228F2"/>
    <w:rsid w:val="00024DA5"/>
    <w:rsid w:val="00025057"/>
    <w:rsid w:val="00034031"/>
    <w:rsid w:val="00034F83"/>
    <w:rsid w:val="00040A41"/>
    <w:rsid w:val="000434C2"/>
    <w:rsid w:val="00043F1B"/>
    <w:rsid w:val="000445AD"/>
    <w:rsid w:val="00047807"/>
    <w:rsid w:val="00047BBB"/>
    <w:rsid w:val="00054BFF"/>
    <w:rsid w:val="000556DE"/>
    <w:rsid w:val="0009433C"/>
    <w:rsid w:val="000A1833"/>
    <w:rsid w:val="000B419A"/>
    <w:rsid w:val="000B45C6"/>
    <w:rsid w:val="000B57C3"/>
    <w:rsid w:val="000B7180"/>
    <w:rsid w:val="000C1873"/>
    <w:rsid w:val="000D0150"/>
    <w:rsid w:val="000D6D30"/>
    <w:rsid w:val="000E18FF"/>
    <w:rsid w:val="000E1F72"/>
    <w:rsid w:val="000E2352"/>
    <w:rsid w:val="000E275C"/>
    <w:rsid w:val="000E6998"/>
    <w:rsid w:val="00104E58"/>
    <w:rsid w:val="001052E5"/>
    <w:rsid w:val="001127EF"/>
    <w:rsid w:val="00117813"/>
    <w:rsid w:val="00117A34"/>
    <w:rsid w:val="00122690"/>
    <w:rsid w:val="00124601"/>
    <w:rsid w:val="00125FF7"/>
    <w:rsid w:val="00136AA8"/>
    <w:rsid w:val="00141E45"/>
    <w:rsid w:val="0014280F"/>
    <w:rsid w:val="001607D5"/>
    <w:rsid w:val="00161BB9"/>
    <w:rsid w:val="001728D4"/>
    <w:rsid w:val="0017511C"/>
    <w:rsid w:val="00175134"/>
    <w:rsid w:val="0017781B"/>
    <w:rsid w:val="00184ACB"/>
    <w:rsid w:val="00184D3B"/>
    <w:rsid w:val="0018742D"/>
    <w:rsid w:val="00196931"/>
    <w:rsid w:val="001A5133"/>
    <w:rsid w:val="001B1146"/>
    <w:rsid w:val="001C62F5"/>
    <w:rsid w:val="001D3209"/>
    <w:rsid w:val="001E2146"/>
    <w:rsid w:val="001E2556"/>
    <w:rsid w:val="001E2B1A"/>
    <w:rsid w:val="001E3B05"/>
    <w:rsid w:val="001E528E"/>
    <w:rsid w:val="0020287B"/>
    <w:rsid w:val="00204ADC"/>
    <w:rsid w:val="00205A45"/>
    <w:rsid w:val="00206AF4"/>
    <w:rsid w:val="002101FC"/>
    <w:rsid w:val="00211CE4"/>
    <w:rsid w:val="002152BF"/>
    <w:rsid w:val="0022091C"/>
    <w:rsid w:val="00220B03"/>
    <w:rsid w:val="00232580"/>
    <w:rsid w:val="00255CBF"/>
    <w:rsid w:val="00280752"/>
    <w:rsid w:val="002A6E46"/>
    <w:rsid w:val="002C3A1C"/>
    <w:rsid w:val="002C5767"/>
    <w:rsid w:val="002C7300"/>
    <w:rsid w:val="002D40B3"/>
    <w:rsid w:val="002D4B0E"/>
    <w:rsid w:val="002E03BA"/>
    <w:rsid w:val="002E0AB1"/>
    <w:rsid w:val="002E7456"/>
    <w:rsid w:val="002F26F8"/>
    <w:rsid w:val="002F2A9C"/>
    <w:rsid w:val="00327D65"/>
    <w:rsid w:val="0034526B"/>
    <w:rsid w:val="003511CB"/>
    <w:rsid w:val="00357F6F"/>
    <w:rsid w:val="00364E83"/>
    <w:rsid w:val="00366D15"/>
    <w:rsid w:val="00371759"/>
    <w:rsid w:val="003805FE"/>
    <w:rsid w:val="00390505"/>
    <w:rsid w:val="003934A9"/>
    <w:rsid w:val="00397253"/>
    <w:rsid w:val="003A5096"/>
    <w:rsid w:val="003C0FA2"/>
    <w:rsid w:val="003C407E"/>
    <w:rsid w:val="003C7395"/>
    <w:rsid w:val="003D75C1"/>
    <w:rsid w:val="003E0B88"/>
    <w:rsid w:val="003F478D"/>
    <w:rsid w:val="003F4DA8"/>
    <w:rsid w:val="003F545F"/>
    <w:rsid w:val="003F62E9"/>
    <w:rsid w:val="00413ADD"/>
    <w:rsid w:val="004141AC"/>
    <w:rsid w:val="00414F2F"/>
    <w:rsid w:val="00416B7F"/>
    <w:rsid w:val="0042455B"/>
    <w:rsid w:val="00425F07"/>
    <w:rsid w:val="0042636B"/>
    <w:rsid w:val="00431A04"/>
    <w:rsid w:val="00442588"/>
    <w:rsid w:val="004431C4"/>
    <w:rsid w:val="004439DA"/>
    <w:rsid w:val="004451A8"/>
    <w:rsid w:val="0045202B"/>
    <w:rsid w:val="004A385D"/>
    <w:rsid w:val="004A7763"/>
    <w:rsid w:val="004B6037"/>
    <w:rsid w:val="004C274A"/>
    <w:rsid w:val="004C30D1"/>
    <w:rsid w:val="004D4E73"/>
    <w:rsid w:val="004E1D4A"/>
    <w:rsid w:val="004F0E6F"/>
    <w:rsid w:val="00510B2F"/>
    <w:rsid w:val="005140F8"/>
    <w:rsid w:val="00516D10"/>
    <w:rsid w:val="0051724D"/>
    <w:rsid w:val="00531782"/>
    <w:rsid w:val="005327CF"/>
    <w:rsid w:val="00534981"/>
    <w:rsid w:val="00540E80"/>
    <w:rsid w:val="00541107"/>
    <w:rsid w:val="00544AA6"/>
    <w:rsid w:val="005517A1"/>
    <w:rsid w:val="0055785E"/>
    <w:rsid w:val="00562CA1"/>
    <w:rsid w:val="005640D6"/>
    <w:rsid w:val="005673AC"/>
    <w:rsid w:val="00573495"/>
    <w:rsid w:val="00574C7F"/>
    <w:rsid w:val="00580DA7"/>
    <w:rsid w:val="0058344B"/>
    <w:rsid w:val="00595974"/>
    <w:rsid w:val="00597C6C"/>
    <w:rsid w:val="005A0620"/>
    <w:rsid w:val="005A1B94"/>
    <w:rsid w:val="005A4B72"/>
    <w:rsid w:val="005B619C"/>
    <w:rsid w:val="005C508F"/>
    <w:rsid w:val="005C67D6"/>
    <w:rsid w:val="005E3381"/>
    <w:rsid w:val="005E79E1"/>
    <w:rsid w:val="005F1300"/>
    <w:rsid w:val="00607FB6"/>
    <w:rsid w:val="006163F2"/>
    <w:rsid w:val="00623CE9"/>
    <w:rsid w:val="00624E61"/>
    <w:rsid w:val="00631C26"/>
    <w:rsid w:val="00646A92"/>
    <w:rsid w:val="0065059A"/>
    <w:rsid w:val="006548F5"/>
    <w:rsid w:val="00687965"/>
    <w:rsid w:val="006935D3"/>
    <w:rsid w:val="006B5DD8"/>
    <w:rsid w:val="006C6365"/>
    <w:rsid w:val="006D0249"/>
    <w:rsid w:val="006E0469"/>
    <w:rsid w:val="006E24ED"/>
    <w:rsid w:val="006E2E1E"/>
    <w:rsid w:val="006F0858"/>
    <w:rsid w:val="006F1157"/>
    <w:rsid w:val="00702F17"/>
    <w:rsid w:val="00702FE6"/>
    <w:rsid w:val="00721547"/>
    <w:rsid w:val="00731D99"/>
    <w:rsid w:val="007344D1"/>
    <w:rsid w:val="007425E3"/>
    <w:rsid w:val="00744282"/>
    <w:rsid w:val="00760897"/>
    <w:rsid w:val="007641A5"/>
    <w:rsid w:val="00776FDF"/>
    <w:rsid w:val="00793078"/>
    <w:rsid w:val="0079549A"/>
    <w:rsid w:val="00795C30"/>
    <w:rsid w:val="00795DD4"/>
    <w:rsid w:val="007A3E93"/>
    <w:rsid w:val="007B2E76"/>
    <w:rsid w:val="007C40AD"/>
    <w:rsid w:val="007D19EA"/>
    <w:rsid w:val="007D1D20"/>
    <w:rsid w:val="007D5325"/>
    <w:rsid w:val="007D7722"/>
    <w:rsid w:val="007D79D7"/>
    <w:rsid w:val="007F00B3"/>
    <w:rsid w:val="007F0E5D"/>
    <w:rsid w:val="007F3706"/>
    <w:rsid w:val="00804254"/>
    <w:rsid w:val="00804299"/>
    <w:rsid w:val="00805D6A"/>
    <w:rsid w:val="00816E7D"/>
    <w:rsid w:val="008247F4"/>
    <w:rsid w:val="00833C4F"/>
    <w:rsid w:val="00837076"/>
    <w:rsid w:val="00845D29"/>
    <w:rsid w:val="00850925"/>
    <w:rsid w:val="00851596"/>
    <w:rsid w:val="00860DA0"/>
    <w:rsid w:val="00862C40"/>
    <w:rsid w:val="008637F5"/>
    <w:rsid w:val="008671FF"/>
    <w:rsid w:val="00872EAD"/>
    <w:rsid w:val="00874752"/>
    <w:rsid w:val="00892FEC"/>
    <w:rsid w:val="008A196A"/>
    <w:rsid w:val="008B1614"/>
    <w:rsid w:val="008B3CA5"/>
    <w:rsid w:val="008B5BBD"/>
    <w:rsid w:val="008C03DD"/>
    <w:rsid w:val="008C226E"/>
    <w:rsid w:val="008C43DD"/>
    <w:rsid w:val="008C6D51"/>
    <w:rsid w:val="008D20FC"/>
    <w:rsid w:val="008D2C5A"/>
    <w:rsid w:val="008F3044"/>
    <w:rsid w:val="008F31F2"/>
    <w:rsid w:val="008F3F6C"/>
    <w:rsid w:val="008F467A"/>
    <w:rsid w:val="008F4DF7"/>
    <w:rsid w:val="0091088F"/>
    <w:rsid w:val="0091337C"/>
    <w:rsid w:val="00915B1B"/>
    <w:rsid w:val="00921FCD"/>
    <w:rsid w:val="00923565"/>
    <w:rsid w:val="00926F16"/>
    <w:rsid w:val="00942855"/>
    <w:rsid w:val="00953EDC"/>
    <w:rsid w:val="00954559"/>
    <w:rsid w:val="009555A9"/>
    <w:rsid w:val="009628FE"/>
    <w:rsid w:val="00965C7C"/>
    <w:rsid w:val="00965ED4"/>
    <w:rsid w:val="00967A8B"/>
    <w:rsid w:val="00977F73"/>
    <w:rsid w:val="009811FF"/>
    <w:rsid w:val="009926F9"/>
    <w:rsid w:val="00996B47"/>
    <w:rsid w:val="009A541C"/>
    <w:rsid w:val="009B1F50"/>
    <w:rsid w:val="009B3352"/>
    <w:rsid w:val="009B6389"/>
    <w:rsid w:val="009C5062"/>
    <w:rsid w:val="009C64F3"/>
    <w:rsid w:val="009D0ED0"/>
    <w:rsid w:val="009D42FF"/>
    <w:rsid w:val="009D564E"/>
    <w:rsid w:val="009D6FA1"/>
    <w:rsid w:val="009F04DB"/>
    <w:rsid w:val="009F0AA1"/>
    <w:rsid w:val="00A030DE"/>
    <w:rsid w:val="00A1097B"/>
    <w:rsid w:val="00A114B5"/>
    <w:rsid w:val="00A1196C"/>
    <w:rsid w:val="00A32BE5"/>
    <w:rsid w:val="00A36111"/>
    <w:rsid w:val="00A40EA2"/>
    <w:rsid w:val="00A420FA"/>
    <w:rsid w:val="00A4325A"/>
    <w:rsid w:val="00A43299"/>
    <w:rsid w:val="00A4595B"/>
    <w:rsid w:val="00A479B1"/>
    <w:rsid w:val="00A53091"/>
    <w:rsid w:val="00A55144"/>
    <w:rsid w:val="00A61DFB"/>
    <w:rsid w:val="00A67C5A"/>
    <w:rsid w:val="00A7000F"/>
    <w:rsid w:val="00A71D41"/>
    <w:rsid w:val="00A725E3"/>
    <w:rsid w:val="00A726D2"/>
    <w:rsid w:val="00A775E3"/>
    <w:rsid w:val="00A91978"/>
    <w:rsid w:val="00AA2C12"/>
    <w:rsid w:val="00AA70CA"/>
    <w:rsid w:val="00AA74CF"/>
    <w:rsid w:val="00AB0363"/>
    <w:rsid w:val="00AB0613"/>
    <w:rsid w:val="00AB63C0"/>
    <w:rsid w:val="00AC0C77"/>
    <w:rsid w:val="00AC1372"/>
    <w:rsid w:val="00AD2500"/>
    <w:rsid w:val="00AD57C8"/>
    <w:rsid w:val="00AE0DC0"/>
    <w:rsid w:val="00AF2407"/>
    <w:rsid w:val="00B00F1B"/>
    <w:rsid w:val="00B02270"/>
    <w:rsid w:val="00B14C5B"/>
    <w:rsid w:val="00B3137E"/>
    <w:rsid w:val="00B31425"/>
    <w:rsid w:val="00B418A0"/>
    <w:rsid w:val="00B62BA0"/>
    <w:rsid w:val="00B637FC"/>
    <w:rsid w:val="00B7132D"/>
    <w:rsid w:val="00B81428"/>
    <w:rsid w:val="00BA3897"/>
    <w:rsid w:val="00BB577B"/>
    <w:rsid w:val="00BD1C73"/>
    <w:rsid w:val="00BE069E"/>
    <w:rsid w:val="00C01F32"/>
    <w:rsid w:val="00C0721D"/>
    <w:rsid w:val="00C15EA8"/>
    <w:rsid w:val="00C22ED0"/>
    <w:rsid w:val="00C25AF0"/>
    <w:rsid w:val="00C34A27"/>
    <w:rsid w:val="00C35136"/>
    <w:rsid w:val="00C41283"/>
    <w:rsid w:val="00C44B4B"/>
    <w:rsid w:val="00C506BE"/>
    <w:rsid w:val="00C6639E"/>
    <w:rsid w:val="00C73339"/>
    <w:rsid w:val="00C74036"/>
    <w:rsid w:val="00C8211F"/>
    <w:rsid w:val="00C875D4"/>
    <w:rsid w:val="00C940CA"/>
    <w:rsid w:val="00C96180"/>
    <w:rsid w:val="00C97382"/>
    <w:rsid w:val="00CA61CC"/>
    <w:rsid w:val="00CA7142"/>
    <w:rsid w:val="00CB0F2A"/>
    <w:rsid w:val="00CB166D"/>
    <w:rsid w:val="00CC7DFF"/>
    <w:rsid w:val="00CD4B9C"/>
    <w:rsid w:val="00CD7245"/>
    <w:rsid w:val="00CF3C17"/>
    <w:rsid w:val="00D16065"/>
    <w:rsid w:val="00D30607"/>
    <w:rsid w:val="00D33DF7"/>
    <w:rsid w:val="00D43584"/>
    <w:rsid w:val="00D45004"/>
    <w:rsid w:val="00D45641"/>
    <w:rsid w:val="00D469C2"/>
    <w:rsid w:val="00D47E86"/>
    <w:rsid w:val="00D60392"/>
    <w:rsid w:val="00D64517"/>
    <w:rsid w:val="00D8001D"/>
    <w:rsid w:val="00D81111"/>
    <w:rsid w:val="00D84228"/>
    <w:rsid w:val="00D862FC"/>
    <w:rsid w:val="00D94753"/>
    <w:rsid w:val="00D95655"/>
    <w:rsid w:val="00DA09AB"/>
    <w:rsid w:val="00DA4D61"/>
    <w:rsid w:val="00DA5247"/>
    <w:rsid w:val="00DC0799"/>
    <w:rsid w:val="00DC606C"/>
    <w:rsid w:val="00DD4460"/>
    <w:rsid w:val="00DE7577"/>
    <w:rsid w:val="00DF7DF0"/>
    <w:rsid w:val="00E00D1B"/>
    <w:rsid w:val="00E15F03"/>
    <w:rsid w:val="00E20C29"/>
    <w:rsid w:val="00E2586F"/>
    <w:rsid w:val="00E42F4F"/>
    <w:rsid w:val="00E50B50"/>
    <w:rsid w:val="00E51049"/>
    <w:rsid w:val="00E5165A"/>
    <w:rsid w:val="00E527E4"/>
    <w:rsid w:val="00E65521"/>
    <w:rsid w:val="00E65C7C"/>
    <w:rsid w:val="00E764A0"/>
    <w:rsid w:val="00E918F1"/>
    <w:rsid w:val="00E949CA"/>
    <w:rsid w:val="00E97CF7"/>
    <w:rsid w:val="00EB5C55"/>
    <w:rsid w:val="00ED5628"/>
    <w:rsid w:val="00ED7F2E"/>
    <w:rsid w:val="00EE4ABF"/>
    <w:rsid w:val="00EF0866"/>
    <w:rsid w:val="00F10767"/>
    <w:rsid w:val="00F10857"/>
    <w:rsid w:val="00F11B16"/>
    <w:rsid w:val="00F13CC6"/>
    <w:rsid w:val="00F25262"/>
    <w:rsid w:val="00F340B7"/>
    <w:rsid w:val="00F37B85"/>
    <w:rsid w:val="00F5302A"/>
    <w:rsid w:val="00F5330C"/>
    <w:rsid w:val="00F54F16"/>
    <w:rsid w:val="00F62A99"/>
    <w:rsid w:val="00F64377"/>
    <w:rsid w:val="00F67C03"/>
    <w:rsid w:val="00F80513"/>
    <w:rsid w:val="00F81D72"/>
    <w:rsid w:val="00F97EED"/>
    <w:rsid w:val="00FA5429"/>
    <w:rsid w:val="00FA5B78"/>
    <w:rsid w:val="00FA6D43"/>
    <w:rsid w:val="00FB44CA"/>
    <w:rsid w:val="00FB6FB7"/>
    <w:rsid w:val="00FC041E"/>
    <w:rsid w:val="00FC62B9"/>
    <w:rsid w:val="00FD1601"/>
    <w:rsid w:val="00FE16EC"/>
    <w:rsid w:val="00FE4A56"/>
    <w:rsid w:val="00FF0216"/>
    <w:rsid w:val="00FF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39149">
      <w:bodyDiv w:val="1"/>
      <w:marLeft w:val="0"/>
      <w:marRight w:val="0"/>
      <w:marTop w:val="0"/>
      <w:marBottom w:val="0"/>
      <w:divBdr>
        <w:top w:val="none" w:sz="0" w:space="0" w:color="auto"/>
        <w:left w:val="none" w:sz="0" w:space="0" w:color="auto"/>
        <w:bottom w:val="none" w:sz="0" w:space="0" w:color="auto"/>
        <w:right w:val="none" w:sz="0" w:space="0" w:color="auto"/>
      </w:divBdr>
    </w:div>
    <w:div w:id="1218854589">
      <w:bodyDiv w:val="1"/>
      <w:marLeft w:val="0"/>
      <w:marRight w:val="0"/>
      <w:marTop w:val="0"/>
      <w:marBottom w:val="0"/>
      <w:divBdr>
        <w:top w:val="none" w:sz="0" w:space="0" w:color="auto"/>
        <w:left w:val="none" w:sz="0" w:space="0" w:color="auto"/>
        <w:bottom w:val="none" w:sz="0" w:space="0" w:color="auto"/>
        <w:right w:val="none" w:sz="0" w:space="0" w:color="auto"/>
      </w:divBdr>
    </w:div>
    <w:div w:id="1424766430">
      <w:bodyDiv w:val="1"/>
      <w:marLeft w:val="0"/>
      <w:marRight w:val="0"/>
      <w:marTop w:val="0"/>
      <w:marBottom w:val="0"/>
      <w:divBdr>
        <w:top w:val="none" w:sz="0" w:space="0" w:color="auto"/>
        <w:left w:val="none" w:sz="0" w:space="0" w:color="auto"/>
        <w:bottom w:val="none" w:sz="0" w:space="0" w:color="auto"/>
        <w:right w:val="none" w:sz="0" w:space="0" w:color="auto"/>
      </w:divBdr>
    </w:div>
    <w:div w:id="1708068773">
      <w:bodyDiv w:val="1"/>
      <w:marLeft w:val="0"/>
      <w:marRight w:val="0"/>
      <w:marTop w:val="0"/>
      <w:marBottom w:val="0"/>
      <w:divBdr>
        <w:top w:val="none" w:sz="0" w:space="0" w:color="auto"/>
        <w:left w:val="none" w:sz="0" w:space="0" w:color="auto"/>
        <w:bottom w:val="none" w:sz="0" w:space="0" w:color="auto"/>
        <w:right w:val="none" w:sz="0" w:space="0" w:color="auto"/>
      </w:divBdr>
    </w:div>
    <w:div w:id="1883051510">
      <w:bodyDiv w:val="1"/>
      <w:marLeft w:val="0"/>
      <w:marRight w:val="0"/>
      <w:marTop w:val="0"/>
      <w:marBottom w:val="0"/>
      <w:divBdr>
        <w:top w:val="none" w:sz="0" w:space="0" w:color="auto"/>
        <w:left w:val="none" w:sz="0" w:space="0" w:color="auto"/>
        <w:bottom w:val="none" w:sz="0" w:space="0" w:color="auto"/>
        <w:right w:val="none" w:sz="0" w:space="0" w:color="auto"/>
      </w:divBdr>
    </w:div>
    <w:div w:id="1940750173">
      <w:bodyDiv w:val="1"/>
      <w:marLeft w:val="0"/>
      <w:marRight w:val="0"/>
      <w:marTop w:val="0"/>
      <w:marBottom w:val="0"/>
      <w:divBdr>
        <w:top w:val="none" w:sz="0" w:space="0" w:color="auto"/>
        <w:left w:val="none" w:sz="0" w:space="0" w:color="auto"/>
        <w:bottom w:val="none" w:sz="0" w:space="0" w:color="auto"/>
        <w:right w:val="none" w:sz="0" w:space="0" w:color="auto"/>
      </w:divBdr>
    </w:div>
    <w:div w:id="1978223234">
      <w:bodyDiv w:val="1"/>
      <w:marLeft w:val="0"/>
      <w:marRight w:val="0"/>
      <w:marTop w:val="0"/>
      <w:marBottom w:val="0"/>
      <w:divBdr>
        <w:top w:val="none" w:sz="0" w:space="0" w:color="auto"/>
        <w:left w:val="none" w:sz="0" w:space="0" w:color="auto"/>
        <w:bottom w:val="none" w:sz="0" w:space="0" w:color="auto"/>
        <w:right w:val="none" w:sz="0" w:space="0" w:color="auto"/>
      </w:divBdr>
    </w:div>
    <w:div w:id="20634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744100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yperlink" Target="http://docs.cntd.ru/document/744100004" TargetMode="External"/><Relationship Id="rId10" Type="http://schemas.openxmlformats.org/officeDocument/2006/relationships/hyperlink" Target="consultantplus://offline/ref=D9591D18587AF8642919124552430D5EAFD7007DCB9B0C7E22D7E35F80579D0900C987CD4A7643D0844D9A8A2A61A04FF954DC219511A8E7q7m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74410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8F2E-C51B-40FA-84EE-0985309C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2392</Words>
  <Characters>20449</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Председателя Совета депутатов с. Ванавара</cp:lastModifiedBy>
  <cp:revision>2</cp:revision>
  <cp:lastPrinted>2021-10-28T07:39:00Z</cp:lastPrinted>
  <dcterms:created xsi:type="dcterms:W3CDTF">2024-04-08T08:24:00Z</dcterms:created>
  <dcterms:modified xsi:type="dcterms:W3CDTF">2024-04-08T08:24:00Z</dcterms:modified>
</cp:coreProperties>
</file>